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209" w:rsidRDefault="00B91209" w:rsidP="00B91209">
      <w:pPr>
        <w:jc w:val="center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it-IT"/>
        </w:rPr>
        <w:drawing>
          <wp:inline distT="0" distB="0" distL="0" distR="0">
            <wp:extent cx="3724275" cy="462381"/>
            <wp:effectExtent l="19050" t="0" r="9525" b="0"/>
            <wp:docPr id="1" name="Immagine 0" descr="logoNEWFORM_payoff_2011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EWFORM_payoff_2011_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5557" cy="46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09" w:rsidRDefault="00B91209" w:rsidP="00B91209">
      <w:pPr>
        <w:jc w:val="center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</w:p>
    <w:p w:rsidR="00C143F1" w:rsidRDefault="00C143F1" w:rsidP="00B91209">
      <w:pPr>
        <w:jc w:val="center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  <w:r w:rsidRPr="00C143F1">
        <w:rPr>
          <w:rFonts w:ascii="Century Gothic" w:eastAsia="Times New Roman" w:hAnsi="Century Gothic" w:cs="Times New Roman"/>
          <w:b/>
          <w:lang w:eastAsia="it-IT"/>
        </w:rPr>
        <w:t xml:space="preserve">Il SALONE DEL MOBILE </w:t>
      </w:r>
      <w:r w:rsidR="007325BB">
        <w:rPr>
          <w:rFonts w:ascii="Century Gothic" w:eastAsia="Times New Roman" w:hAnsi="Century Gothic" w:cs="Times New Roman"/>
          <w:b/>
          <w:lang w:eastAsia="it-IT"/>
        </w:rPr>
        <w:t>ATTENDE</w:t>
      </w:r>
      <w:r w:rsidRPr="00C143F1">
        <w:rPr>
          <w:rFonts w:ascii="Century Gothic" w:eastAsia="Times New Roman" w:hAnsi="Century Gothic" w:cs="Times New Roman"/>
          <w:b/>
          <w:lang w:eastAsia="it-IT"/>
        </w:rPr>
        <w:t xml:space="preserve"> IL </w:t>
      </w:r>
      <w:r w:rsidR="007325BB">
        <w:rPr>
          <w:rFonts w:ascii="Century Gothic" w:eastAsia="Times New Roman" w:hAnsi="Century Gothic" w:cs="Times New Roman"/>
          <w:b/>
          <w:lang w:eastAsia="it-IT"/>
        </w:rPr>
        <w:t xml:space="preserve">GRANDE </w:t>
      </w:r>
      <w:r w:rsidRPr="00C143F1">
        <w:rPr>
          <w:rFonts w:ascii="Century Gothic" w:eastAsia="Times New Roman" w:hAnsi="Century Gothic" w:cs="Times New Roman"/>
          <w:b/>
          <w:lang w:eastAsia="it-IT"/>
        </w:rPr>
        <w:t xml:space="preserve">RITORNO </w:t>
      </w:r>
      <w:proofErr w:type="spellStart"/>
      <w:r w:rsidRPr="00C143F1">
        <w:rPr>
          <w:rFonts w:ascii="Century Gothic" w:eastAsia="Times New Roman" w:hAnsi="Century Gothic" w:cs="Times New Roman"/>
          <w:b/>
          <w:lang w:eastAsia="it-IT"/>
        </w:rPr>
        <w:t>DI</w:t>
      </w:r>
      <w:proofErr w:type="spellEnd"/>
      <w:r w:rsidRPr="00C143F1">
        <w:rPr>
          <w:rFonts w:ascii="Century Gothic" w:eastAsia="Times New Roman" w:hAnsi="Century Gothic" w:cs="Times New Roman"/>
          <w:b/>
          <w:lang w:eastAsia="it-IT"/>
        </w:rPr>
        <w:t xml:space="preserve"> NEWFORM</w:t>
      </w:r>
    </w:p>
    <w:p w:rsidR="00B16E72" w:rsidRPr="00B91209" w:rsidRDefault="0093133B" w:rsidP="00B91209">
      <w:pPr>
        <w:jc w:val="center"/>
        <w:rPr>
          <w:rFonts w:ascii="Times New Roman" w:eastAsia="Times New Roman" w:hAnsi="Times New Roman" w:cs="Times New Roman"/>
          <w:sz w:val="21"/>
          <w:szCs w:val="21"/>
          <w:lang w:eastAsia="it-IT"/>
        </w:rPr>
      </w:pPr>
      <w:r w:rsidRPr="007C46F3">
        <w:rPr>
          <w:rFonts w:ascii="Times New Roman" w:eastAsia="Times New Roman" w:hAnsi="Times New Roman" w:cs="Times New Roman"/>
          <w:sz w:val="21"/>
          <w:szCs w:val="21"/>
          <w:lang w:eastAsia="it-IT"/>
        </w:rPr>
        <w:br/>
      </w:r>
      <w:r w:rsidR="00C81099">
        <w:rPr>
          <w:rFonts w:ascii="Times New Roman" w:eastAsia="Times New Roman" w:hAnsi="Times New Roman" w:cs="Times New Roman"/>
          <w:noProof/>
          <w:sz w:val="21"/>
          <w:szCs w:val="21"/>
          <w:lang w:eastAsia="it-IT"/>
        </w:rPr>
        <w:drawing>
          <wp:inline distT="0" distB="0" distL="0" distR="0">
            <wp:extent cx="6120130" cy="3415030"/>
            <wp:effectExtent l="19050" t="0" r="0" b="0"/>
            <wp:docPr id="2" name="Immagine 1" descr="v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209" w:rsidRDefault="00B91209" w:rsidP="00B91209">
      <w:pPr>
        <w:spacing w:line="360" w:lineRule="auto"/>
        <w:jc w:val="both"/>
        <w:rPr>
          <w:rFonts w:ascii="Century Gothic" w:hAnsi="Century Gothic"/>
          <w:sz w:val="18"/>
          <w:szCs w:val="18"/>
          <w:lang w:eastAsia="it-IT"/>
        </w:rPr>
      </w:pPr>
    </w:p>
    <w:p w:rsidR="00F44AAA" w:rsidRPr="00B91209" w:rsidRDefault="00B16E72" w:rsidP="00B91209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  <w:r w:rsidRPr="00B91209">
        <w:rPr>
          <w:rFonts w:ascii="Century Gothic" w:hAnsi="Century Gothic"/>
          <w:b/>
          <w:sz w:val="18"/>
          <w:szCs w:val="18"/>
          <w:lang w:eastAsia="it-IT"/>
        </w:rPr>
        <w:t>Il Salone Internazionale del Mobile</w:t>
      </w:r>
      <w:r w:rsidRPr="00B91209">
        <w:rPr>
          <w:rFonts w:ascii="Century Gothic" w:hAnsi="Century Gothic"/>
          <w:sz w:val="18"/>
          <w:szCs w:val="18"/>
          <w:lang w:eastAsia="it-IT"/>
        </w:rPr>
        <w:t xml:space="preserve"> di Milano vede quest’anno</w:t>
      </w:r>
      <w:r w:rsidR="008A16FF">
        <w:rPr>
          <w:rFonts w:ascii="Century Gothic" w:hAnsi="Century Gothic"/>
          <w:sz w:val="18"/>
          <w:szCs w:val="18"/>
          <w:lang w:eastAsia="it-IT"/>
        </w:rPr>
        <w:t xml:space="preserve"> </w:t>
      </w:r>
      <w:r w:rsidRPr="00B91209">
        <w:rPr>
          <w:rFonts w:ascii="Century Gothic" w:hAnsi="Century Gothic"/>
          <w:b/>
          <w:sz w:val="18"/>
          <w:szCs w:val="18"/>
          <w:lang w:eastAsia="it-IT"/>
        </w:rPr>
        <w:t>Newform</w:t>
      </w:r>
      <w:r w:rsidR="00F44AAA" w:rsidRPr="00B91209">
        <w:rPr>
          <w:rFonts w:ascii="Century Gothic" w:hAnsi="Century Gothic"/>
          <w:sz w:val="18"/>
          <w:szCs w:val="18"/>
          <w:lang w:eastAsia="it-IT"/>
        </w:rPr>
        <w:t xml:space="preserve"> </w:t>
      </w:r>
      <w:r w:rsidR="00C143F1">
        <w:rPr>
          <w:rFonts w:ascii="Century Gothic" w:hAnsi="Century Gothic"/>
          <w:sz w:val="18"/>
          <w:szCs w:val="18"/>
          <w:lang w:eastAsia="it-IT"/>
        </w:rPr>
        <w:t xml:space="preserve"> </w:t>
      </w:r>
      <w:r w:rsidR="00F44AAA" w:rsidRPr="00B91209">
        <w:rPr>
          <w:rFonts w:ascii="Century Gothic" w:hAnsi="Century Gothic"/>
          <w:sz w:val="18"/>
          <w:szCs w:val="18"/>
        </w:rPr>
        <w:t>sempre più proiettata</w:t>
      </w:r>
      <w:r w:rsidR="007C1CBC" w:rsidRPr="00B91209">
        <w:rPr>
          <w:rFonts w:ascii="Century Gothic" w:hAnsi="Century Gothic"/>
          <w:sz w:val="18"/>
          <w:szCs w:val="18"/>
        </w:rPr>
        <w:t xml:space="preserve"> </w:t>
      </w:r>
      <w:r w:rsidR="00F44AAA" w:rsidRPr="00B91209">
        <w:rPr>
          <w:rFonts w:ascii="Century Gothic" w:hAnsi="Century Gothic"/>
          <w:sz w:val="18"/>
          <w:szCs w:val="18"/>
        </w:rPr>
        <w:t>verso proposte di design innovativ</w:t>
      </w:r>
      <w:r w:rsidR="00C417CA" w:rsidRPr="00B91209">
        <w:rPr>
          <w:rFonts w:ascii="Century Gothic" w:hAnsi="Century Gothic"/>
          <w:sz w:val="18"/>
          <w:szCs w:val="18"/>
        </w:rPr>
        <w:t>o</w:t>
      </w:r>
      <w:r w:rsidR="00F44AAA" w:rsidRPr="00B91209">
        <w:rPr>
          <w:rFonts w:ascii="Century Gothic" w:hAnsi="Century Gothic"/>
          <w:sz w:val="18"/>
          <w:szCs w:val="18"/>
        </w:rPr>
        <w:t xml:space="preserve"> e funzional</w:t>
      </w:r>
      <w:r w:rsidR="00C417CA" w:rsidRPr="00B91209">
        <w:rPr>
          <w:rFonts w:ascii="Century Gothic" w:hAnsi="Century Gothic"/>
          <w:sz w:val="18"/>
          <w:szCs w:val="18"/>
        </w:rPr>
        <w:t>e</w:t>
      </w:r>
      <w:r w:rsidR="00F44AAA" w:rsidRPr="00B91209">
        <w:rPr>
          <w:rFonts w:ascii="Century Gothic" w:hAnsi="Century Gothic"/>
          <w:sz w:val="18"/>
          <w:szCs w:val="18"/>
        </w:rPr>
        <w:t>, con un’offerta di prodotti di altissima qualità.</w:t>
      </w:r>
    </w:p>
    <w:p w:rsidR="00F44AAA" w:rsidRPr="00B91209" w:rsidRDefault="00F44AAA" w:rsidP="00B91209">
      <w:pPr>
        <w:spacing w:line="360" w:lineRule="auto"/>
        <w:jc w:val="both"/>
        <w:rPr>
          <w:rFonts w:ascii="Century Gothic" w:hAnsi="Century Gothic" w:cs="NewsGothLtBT"/>
          <w:sz w:val="18"/>
          <w:szCs w:val="18"/>
        </w:rPr>
      </w:pPr>
      <w:r w:rsidRPr="00B91209">
        <w:rPr>
          <w:rFonts w:ascii="Century Gothic" w:hAnsi="Century Gothic" w:cs="NewsGothLtBT"/>
          <w:sz w:val="18"/>
          <w:szCs w:val="18"/>
        </w:rPr>
        <w:t xml:space="preserve">L’Azienda presenta le </w:t>
      </w:r>
      <w:r w:rsidRPr="00B91209">
        <w:rPr>
          <w:rFonts w:ascii="Century Gothic" w:hAnsi="Century Gothic" w:cs="NewsGothLtBT"/>
          <w:b/>
          <w:sz w:val="18"/>
          <w:szCs w:val="18"/>
        </w:rPr>
        <w:t>anteprime assolute</w:t>
      </w:r>
      <w:r w:rsidRPr="00B91209">
        <w:rPr>
          <w:rFonts w:ascii="Century Gothic" w:hAnsi="Century Gothic" w:cs="NewsGothLtBT"/>
          <w:sz w:val="18"/>
          <w:szCs w:val="18"/>
        </w:rPr>
        <w:t xml:space="preserve"> delle nuove collezioni, novità di prodotto </w:t>
      </w:r>
      <w:r w:rsidR="00445801" w:rsidRPr="00B91209">
        <w:rPr>
          <w:rFonts w:ascii="Century Gothic" w:hAnsi="Century Gothic" w:cs="NewsGothLtBT"/>
          <w:b/>
          <w:sz w:val="18"/>
          <w:szCs w:val="18"/>
        </w:rPr>
        <w:t>bagno</w:t>
      </w:r>
      <w:r w:rsidR="00445801" w:rsidRPr="00B91209">
        <w:rPr>
          <w:rFonts w:ascii="Century Gothic" w:hAnsi="Century Gothic" w:cs="NewsGothLtBT"/>
          <w:sz w:val="18"/>
          <w:szCs w:val="18"/>
        </w:rPr>
        <w:t xml:space="preserve">, </w:t>
      </w:r>
      <w:r w:rsidRPr="00B91209">
        <w:rPr>
          <w:rFonts w:ascii="Century Gothic" w:hAnsi="Century Gothic" w:cs="NewsGothLtBT"/>
          <w:b/>
          <w:sz w:val="18"/>
          <w:szCs w:val="18"/>
        </w:rPr>
        <w:t xml:space="preserve">cucina </w:t>
      </w:r>
      <w:r w:rsidRPr="00B91209">
        <w:rPr>
          <w:rFonts w:ascii="Century Gothic" w:hAnsi="Century Gothic" w:cs="NewsGothLtBT"/>
          <w:sz w:val="18"/>
          <w:szCs w:val="18"/>
        </w:rPr>
        <w:t xml:space="preserve">e soluzioni </w:t>
      </w:r>
      <w:proofErr w:type="spellStart"/>
      <w:r w:rsidRPr="00B91209">
        <w:rPr>
          <w:rFonts w:ascii="Century Gothic" w:hAnsi="Century Gothic" w:cs="NewsGothLtBT"/>
          <w:b/>
          <w:sz w:val="18"/>
          <w:szCs w:val="18"/>
        </w:rPr>
        <w:t>wellness</w:t>
      </w:r>
      <w:proofErr w:type="spellEnd"/>
      <w:r w:rsidR="00445801" w:rsidRPr="00B91209">
        <w:rPr>
          <w:rFonts w:ascii="Century Gothic" w:hAnsi="Century Gothic" w:cs="NewsGothLtBT"/>
          <w:sz w:val="18"/>
          <w:szCs w:val="18"/>
        </w:rPr>
        <w:t>,</w:t>
      </w:r>
      <w:r w:rsidRPr="00B91209">
        <w:rPr>
          <w:rFonts w:ascii="Century Gothic" w:hAnsi="Century Gothic" w:cs="NewsGothLtBT"/>
          <w:sz w:val="18"/>
          <w:szCs w:val="18"/>
        </w:rPr>
        <w:t xml:space="preserve"> riaffermando il suo ruolo di </w:t>
      </w:r>
      <w:r w:rsidRPr="00B91209">
        <w:rPr>
          <w:rFonts w:ascii="Century Gothic" w:hAnsi="Century Gothic" w:cs="NewsGothLtBT"/>
          <w:b/>
          <w:sz w:val="18"/>
          <w:szCs w:val="18"/>
        </w:rPr>
        <w:t>icona dello stile italiano</w:t>
      </w:r>
      <w:r w:rsidR="00445801" w:rsidRPr="00B91209">
        <w:rPr>
          <w:rFonts w:ascii="Century Gothic" w:hAnsi="Century Gothic" w:cs="NewsGothLtBT"/>
          <w:sz w:val="18"/>
          <w:szCs w:val="18"/>
        </w:rPr>
        <w:t>.</w:t>
      </w:r>
      <w:r w:rsidR="007C1CBC" w:rsidRPr="00B91209">
        <w:rPr>
          <w:rFonts w:ascii="Century Gothic" w:hAnsi="Century Gothic" w:cs="NewsGothLtBT"/>
          <w:sz w:val="18"/>
          <w:szCs w:val="18"/>
        </w:rPr>
        <w:t xml:space="preserve"> </w:t>
      </w:r>
      <w:r w:rsidR="00FE6D1E" w:rsidRPr="00B91209">
        <w:rPr>
          <w:rFonts w:ascii="Century Gothic" w:hAnsi="Century Gothic" w:cs="NewsGothLtBT"/>
          <w:sz w:val="18"/>
          <w:szCs w:val="18"/>
        </w:rPr>
        <w:t xml:space="preserve"> </w:t>
      </w:r>
      <w:r w:rsidR="007C1CBC" w:rsidRPr="00B91209">
        <w:rPr>
          <w:rFonts w:ascii="Century Gothic" w:hAnsi="Century Gothic" w:cs="NewsGothLtBT"/>
          <w:sz w:val="18"/>
          <w:szCs w:val="18"/>
        </w:rPr>
        <w:t xml:space="preserve">Ricerca,  </w:t>
      </w:r>
      <w:r w:rsidR="007C1CBC" w:rsidRPr="00B91209">
        <w:rPr>
          <w:rFonts w:ascii="Century Gothic" w:hAnsi="Century Gothic"/>
          <w:sz w:val="18"/>
          <w:szCs w:val="18"/>
          <w:shd w:val="clear" w:color="auto" w:fill="FFFFFF"/>
        </w:rPr>
        <w:t>Eleganza e Tendenza sono le parole chiave e di ispirazione per creare nuove forme che permettono di so</w:t>
      </w:r>
      <w:r w:rsidR="00FE6D1E" w:rsidRPr="00B91209">
        <w:rPr>
          <w:rFonts w:ascii="Century Gothic" w:hAnsi="Century Gothic"/>
          <w:sz w:val="18"/>
          <w:szCs w:val="18"/>
          <w:shd w:val="clear" w:color="auto" w:fill="FFFFFF"/>
        </w:rPr>
        <w:t xml:space="preserve">rprendere e di distinguersi dai </w:t>
      </w:r>
      <w:proofErr w:type="spellStart"/>
      <w:r w:rsidR="007C1CBC" w:rsidRPr="00B91209">
        <w:rPr>
          <w:rFonts w:ascii="Century Gothic" w:hAnsi="Century Gothic"/>
          <w:sz w:val="18"/>
          <w:szCs w:val="18"/>
          <w:shd w:val="clear" w:color="auto" w:fill="FFFFFF"/>
        </w:rPr>
        <w:t>competitors</w:t>
      </w:r>
      <w:proofErr w:type="spellEnd"/>
      <w:r w:rsidR="007C1CBC" w:rsidRPr="00B91209">
        <w:rPr>
          <w:rFonts w:ascii="Century Gothic" w:hAnsi="Century Gothic"/>
          <w:sz w:val="18"/>
          <w:szCs w:val="18"/>
          <w:shd w:val="clear" w:color="auto" w:fill="FFFFFF"/>
        </w:rPr>
        <w:t>.</w:t>
      </w:r>
    </w:p>
    <w:p w:rsidR="00C417CA" w:rsidRPr="00B91209" w:rsidRDefault="00DC61EA" w:rsidP="00B91209">
      <w:pPr>
        <w:spacing w:line="360" w:lineRule="auto"/>
        <w:jc w:val="both"/>
        <w:rPr>
          <w:rFonts w:ascii="Century Gothic" w:hAnsi="Century Gothic" w:cs="NewsGothLtBT,Italic"/>
          <w:i/>
          <w:iCs/>
          <w:sz w:val="18"/>
          <w:szCs w:val="18"/>
        </w:rPr>
      </w:pPr>
      <w:r w:rsidRPr="00B91209">
        <w:rPr>
          <w:rFonts w:ascii="Century Gothic" w:hAnsi="Century Gothic"/>
          <w:sz w:val="18"/>
          <w:szCs w:val="18"/>
        </w:rPr>
        <w:t xml:space="preserve">Il </w:t>
      </w:r>
      <w:proofErr w:type="spellStart"/>
      <w:r w:rsidRPr="00B91209">
        <w:rPr>
          <w:rFonts w:ascii="Century Gothic" w:hAnsi="Century Gothic"/>
          <w:sz w:val="18"/>
          <w:szCs w:val="18"/>
        </w:rPr>
        <w:t>brand</w:t>
      </w:r>
      <w:proofErr w:type="spellEnd"/>
      <w:r w:rsidR="00C417CA" w:rsidRPr="00B91209">
        <w:rPr>
          <w:rFonts w:ascii="Century Gothic" w:hAnsi="Century Gothic"/>
          <w:sz w:val="18"/>
          <w:szCs w:val="18"/>
        </w:rPr>
        <w:t xml:space="preserve"> vuole stupire interpretando la sua </w:t>
      </w:r>
      <w:r w:rsidR="00C417CA" w:rsidRPr="00B91209">
        <w:rPr>
          <w:rFonts w:ascii="Century Gothic" w:hAnsi="Century Gothic"/>
          <w:b/>
          <w:sz w:val="18"/>
          <w:szCs w:val="18"/>
        </w:rPr>
        <w:t>filosofia dell’abitare</w:t>
      </w:r>
      <w:r w:rsidR="00C417CA" w:rsidRPr="00B91209">
        <w:rPr>
          <w:rFonts w:ascii="Century Gothic" w:hAnsi="Century Gothic"/>
          <w:sz w:val="18"/>
          <w:szCs w:val="18"/>
        </w:rPr>
        <w:t xml:space="preserve"> con le proprie collezioni</w:t>
      </w:r>
      <w:r w:rsidRPr="00B91209">
        <w:rPr>
          <w:rFonts w:ascii="Century Gothic" w:hAnsi="Century Gothic"/>
          <w:sz w:val="18"/>
          <w:szCs w:val="18"/>
        </w:rPr>
        <w:t>,</w:t>
      </w:r>
      <w:r w:rsidR="00B16E72" w:rsidRPr="00B91209">
        <w:rPr>
          <w:rFonts w:ascii="Century Gothic" w:hAnsi="Century Gothic" w:cs="NewsGothLtBT"/>
          <w:sz w:val="18"/>
          <w:szCs w:val="18"/>
        </w:rPr>
        <w:t xml:space="preserve"> portando sul palcoscenico internazionale</w:t>
      </w:r>
      <w:r w:rsidR="00C417CA" w:rsidRPr="00B91209">
        <w:rPr>
          <w:rFonts w:ascii="Century Gothic" w:hAnsi="Century Gothic" w:cs="NewsGothLtBT"/>
          <w:sz w:val="18"/>
          <w:szCs w:val="18"/>
        </w:rPr>
        <w:t xml:space="preserve"> la risposta alla crescente domanda da parte del </w:t>
      </w:r>
      <w:r w:rsidR="00C417CA" w:rsidRPr="00B91209">
        <w:rPr>
          <w:rFonts w:ascii="Century Gothic" w:hAnsi="Century Gothic" w:cs="NewsGothLtBT"/>
          <w:b/>
          <w:sz w:val="18"/>
          <w:szCs w:val="18"/>
        </w:rPr>
        <w:t xml:space="preserve">mercato </w:t>
      </w:r>
      <w:proofErr w:type="spellStart"/>
      <w:r w:rsidR="00C417CA" w:rsidRPr="00B91209">
        <w:rPr>
          <w:rFonts w:ascii="Century Gothic" w:hAnsi="Century Gothic" w:cs="NewsGothLtBT"/>
          <w:b/>
          <w:sz w:val="18"/>
          <w:szCs w:val="18"/>
        </w:rPr>
        <w:t>worldwide</w:t>
      </w:r>
      <w:proofErr w:type="spellEnd"/>
      <w:r w:rsidR="00C417CA" w:rsidRPr="00B91209">
        <w:rPr>
          <w:rFonts w:ascii="Century Gothic" w:hAnsi="Century Gothic" w:cs="NewsGothLtBT"/>
          <w:sz w:val="18"/>
          <w:szCs w:val="18"/>
        </w:rPr>
        <w:t>.</w:t>
      </w:r>
    </w:p>
    <w:p w:rsidR="00A15A21" w:rsidRPr="00B91209" w:rsidRDefault="00A15A21" w:rsidP="00B91209">
      <w:pPr>
        <w:spacing w:line="360" w:lineRule="auto"/>
        <w:jc w:val="both"/>
        <w:rPr>
          <w:rFonts w:ascii="Century Gothic" w:hAnsi="Century Gothic"/>
          <w:sz w:val="18"/>
          <w:szCs w:val="18"/>
        </w:rPr>
      </w:pPr>
      <w:r w:rsidRPr="00B91209">
        <w:rPr>
          <w:rFonts w:ascii="Century Gothic" w:hAnsi="Century Gothic"/>
          <w:sz w:val="18"/>
          <w:szCs w:val="18"/>
        </w:rPr>
        <w:t xml:space="preserve">All’interno del </w:t>
      </w:r>
      <w:r w:rsidRPr="00B91209">
        <w:rPr>
          <w:rFonts w:ascii="Century Gothic" w:hAnsi="Century Gothic"/>
          <w:b/>
          <w:sz w:val="18"/>
          <w:szCs w:val="18"/>
        </w:rPr>
        <w:t>Padiglione Bagno</w:t>
      </w:r>
      <w:r w:rsidRPr="00B91209">
        <w:rPr>
          <w:rFonts w:ascii="Century Gothic" w:hAnsi="Century Gothic"/>
          <w:sz w:val="18"/>
          <w:szCs w:val="18"/>
        </w:rPr>
        <w:t xml:space="preserve">, Newform si fa notare </w:t>
      </w:r>
      <w:r w:rsidR="00C417CA" w:rsidRPr="00B91209">
        <w:rPr>
          <w:rFonts w:ascii="Century Gothic" w:hAnsi="Century Gothic"/>
          <w:sz w:val="18"/>
          <w:szCs w:val="18"/>
        </w:rPr>
        <w:t xml:space="preserve">proponendo </w:t>
      </w:r>
      <w:r w:rsidRPr="00B91209">
        <w:rPr>
          <w:rFonts w:ascii="Century Gothic" w:hAnsi="Century Gothic"/>
          <w:sz w:val="18"/>
          <w:szCs w:val="18"/>
        </w:rPr>
        <w:t xml:space="preserve"> spazi nuovi ed emozionali, giocando con materiale e colore</w:t>
      </w:r>
      <w:r w:rsidR="00C417CA" w:rsidRPr="00B91209">
        <w:rPr>
          <w:rFonts w:ascii="Century Gothic" w:hAnsi="Century Gothic"/>
          <w:sz w:val="18"/>
          <w:szCs w:val="18"/>
        </w:rPr>
        <w:t xml:space="preserve"> nell’ambiente , creando </w:t>
      </w:r>
      <w:r w:rsidRPr="00B91209">
        <w:rPr>
          <w:rFonts w:ascii="Century Gothic" w:hAnsi="Century Gothic"/>
          <w:sz w:val="18"/>
          <w:szCs w:val="18"/>
        </w:rPr>
        <w:t xml:space="preserve"> </w:t>
      </w:r>
      <w:r w:rsidR="00C417CA" w:rsidRPr="00B91209">
        <w:rPr>
          <w:rFonts w:ascii="Century Gothic" w:hAnsi="Century Gothic"/>
          <w:sz w:val="18"/>
          <w:szCs w:val="18"/>
        </w:rPr>
        <w:t xml:space="preserve">delle </w:t>
      </w:r>
      <w:r w:rsidRPr="00B91209">
        <w:rPr>
          <w:rFonts w:ascii="Century Gothic" w:hAnsi="Century Gothic"/>
          <w:sz w:val="18"/>
          <w:szCs w:val="18"/>
        </w:rPr>
        <w:t xml:space="preserve">atmosfere suggestive e coinvolgenti, </w:t>
      </w:r>
      <w:r w:rsidR="00C417CA" w:rsidRPr="00B91209">
        <w:rPr>
          <w:rFonts w:ascii="Century Gothic" w:hAnsi="Century Gothic"/>
          <w:sz w:val="18"/>
          <w:szCs w:val="18"/>
        </w:rPr>
        <w:t xml:space="preserve">e delle </w:t>
      </w:r>
      <w:r w:rsidRPr="00B91209">
        <w:rPr>
          <w:rFonts w:ascii="Century Gothic" w:hAnsi="Century Gothic"/>
          <w:sz w:val="18"/>
          <w:szCs w:val="18"/>
        </w:rPr>
        <w:t>ambientazioni che ripropongono il benessere</w:t>
      </w:r>
      <w:r w:rsidR="00C417CA" w:rsidRPr="00B91209">
        <w:rPr>
          <w:rFonts w:ascii="Century Gothic" w:hAnsi="Century Gothic"/>
          <w:sz w:val="18"/>
          <w:szCs w:val="18"/>
        </w:rPr>
        <w:t xml:space="preserve"> in ambito privato, come l’home </w:t>
      </w:r>
      <w:proofErr w:type="spellStart"/>
      <w:r w:rsidR="00C417CA" w:rsidRPr="00B91209">
        <w:rPr>
          <w:rFonts w:ascii="Century Gothic" w:hAnsi="Century Gothic"/>
          <w:sz w:val="18"/>
          <w:szCs w:val="18"/>
        </w:rPr>
        <w:t>wellness</w:t>
      </w:r>
      <w:proofErr w:type="spellEnd"/>
      <w:r w:rsidR="00C417CA" w:rsidRPr="00B91209">
        <w:rPr>
          <w:rFonts w:ascii="Century Gothic" w:hAnsi="Century Gothic"/>
          <w:sz w:val="18"/>
          <w:szCs w:val="18"/>
        </w:rPr>
        <w:t xml:space="preserve">, oppure </w:t>
      </w:r>
      <w:proofErr w:type="spellStart"/>
      <w:r w:rsidR="00C417CA" w:rsidRPr="00B91209">
        <w:rPr>
          <w:rFonts w:ascii="Century Gothic" w:hAnsi="Century Gothic"/>
          <w:sz w:val="18"/>
          <w:szCs w:val="18"/>
        </w:rPr>
        <w:t>contract</w:t>
      </w:r>
      <w:proofErr w:type="spellEnd"/>
      <w:r w:rsidR="00C417CA" w:rsidRPr="00B91209">
        <w:rPr>
          <w:rFonts w:ascii="Century Gothic" w:hAnsi="Century Gothic"/>
          <w:sz w:val="18"/>
          <w:szCs w:val="18"/>
        </w:rPr>
        <w:t>.</w:t>
      </w:r>
    </w:p>
    <w:p w:rsidR="00C417CA" w:rsidRPr="00B91209" w:rsidRDefault="00DC61EA" w:rsidP="00B91209">
      <w:pPr>
        <w:spacing w:line="360" w:lineRule="auto"/>
        <w:jc w:val="both"/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</w:pPr>
      <w:r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>Questo appuntamento dà</w:t>
      </w:r>
      <w:r w:rsidR="00C417CA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 la possibilità ai visitatori di conoscer</w:t>
      </w:r>
      <w:r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>e l’Azienda e le linee prodotto</w:t>
      </w:r>
      <w:r w:rsidR="00B91209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 come </w:t>
      </w:r>
      <w:r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 </w:t>
      </w:r>
      <w:r w:rsidR="00FE6D1E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l’ultima proposta di </w:t>
      </w:r>
      <w:r w:rsidRPr="00B45765">
        <w:rPr>
          <w:rStyle w:val="apple-converted-space"/>
          <w:rFonts w:ascii="Century Gothic" w:hAnsi="Century Gothic"/>
          <w:b/>
          <w:sz w:val="18"/>
          <w:szCs w:val="18"/>
          <w:shd w:val="clear" w:color="auto" w:fill="FFFFFF"/>
        </w:rPr>
        <w:t xml:space="preserve">miscelatore </w:t>
      </w:r>
      <w:r w:rsidR="00C417CA" w:rsidRPr="00B45765">
        <w:rPr>
          <w:rStyle w:val="apple-converted-space"/>
          <w:rFonts w:ascii="Century Gothic" w:hAnsi="Century Gothic"/>
          <w:b/>
          <w:sz w:val="18"/>
          <w:szCs w:val="18"/>
          <w:shd w:val="clear" w:color="auto" w:fill="FFFFFF"/>
        </w:rPr>
        <w:t xml:space="preserve"> monocomando</w:t>
      </w:r>
      <w:r w:rsidR="00C417CA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>,  dal design minimale e dalle linee dinamiche,  pensat</w:t>
      </w:r>
      <w:r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o </w:t>
      </w:r>
      <w:r w:rsidR="00C417CA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per </w:t>
      </w:r>
      <w:r w:rsidR="007C1CBC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>un ambiente moderno ed elegante,</w:t>
      </w:r>
      <w:r w:rsidR="00FE6D1E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 oppure </w:t>
      </w:r>
      <w:r w:rsidR="007C1CBC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 la </w:t>
      </w:r>
      <w:r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 </w:t>
      </w:r>
      <w:r w:rsidRPr="00B45765">
        <w:rPr>
          <w:rStyle w:val="apple-converted-space"/>
          <w:rFonts w:ascii="Century Gothic" w:hAnsi="Century Gothic"/>
          <w:b/>
          <w:sz w:val="18"/>
          <w:szCs w:val="18"/>
          <w:shd w:val="clear" w:color="auto" w:fill="FFFFFF"/>
        </w:rPr>
        <w:t xml:space="preserve">collezione </w:t>
      </w:r>
      <w:r w:rsidR="00FE6D1E" w:rsidRPr="00B45765">
        <w:rPr>
          <w:rStyle w:val="apple-converted-space"/>
          <w:rFonts w:ascii="Century Gothic" w:hAnsi="Century Gothic"/>
          <w:b/>
          <w:sz w:val="18"/>
          <w:szCs w:val="18"/>
          <w:shd w:val="clear" w:color="auto" w:fill="FFFFFF"/>
        </w:rPr>
        <w:t xml:space="preserve">a </w:t>
      </w:r>
      <w:r w:rsidRPr="00B45765">
        <w:rPr>
          <w:rStyle w:val="apple-converted-space"/>
          <w:rFonts w:ascii="Century Gothic" w:hAnsi="Century Gothic"/>
          <w:b/>
          <w:sz w:val="18"/>
          <w:szCs w:val="18"/>
          <w:shd w:val="clear" w:color="auto" w:fill="FFFFFF"/>
        </w:rPr>
        <w:t>tre fori</w:t>
      </w:r>
      <w:r w:rsidR="007C1CBC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>,</w:t>
      </w:r>
      <w:r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 con uno stile più classico</w:t>
      </w:r>
      <w:r w:rsidRPr="00B91209">
        <w:rPr>
          <w:rFonts w:ascii="Century Gothic" w:hAnsi="Century Gothic" w:cs="Arial"/>
          <w:sz w:val="18"/>
          <w:szCs w:val="18"/>
          <w:shd w:val="clear" w:color="auto" w:fill="FFFFFF"/>
        </w:rPr>
        <w:t>,</w:t>
      </w:r>
      <w:r w:rsidR="00FE6D1E" w:rsidRPr="00B91209">
        <w:rPr>
          <w:rFonts w:ascii="Century Gothic" w:hAnsi="Century Gothic" w:cs="Arial"/>
          <w:sz w:val="18"/>
          <w:szCs w:val="18"/>
          <w:shd w:val="clear" w:color="auto" w:fill="FFFFFF"/>
        </w:rPr>
        <w:t xml:space="preserve"> </w:t>
      </w:r>
      <w:r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>p</w:t>
      </w:r>
      <w:r w:rsidR="00C417CA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>er soddisfare l’intramontabile  richiesta  di una sala da bagno in stile ‘</w:t>
      </w:r>
      <w:proofErr w:type="spellStart"/>
      <w:r w:rsidR="00C417CA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>Old</w:t>
      </w:r>
      <w:proofErr w:type="spellEnd"/>
      <w:r w:rsidR="00C417CA" w:rsidRPr="00B91209">
        <w:rPr>
          <w:rStyle w:val="apple-converted-space"/>
          <w:rFonts w:ascii="Century Gothic" w:hAnsi="Century Gothic"/>
          <w:sz w:val="18"/>
          <w:szCs w:val="18"/>
          <w:shd w:val="clear" w:color="auto" w:fill="FFFFFF"/>
        </w:rPr>
        <w:t xml:space="preserve"> England’</w:t>
      </w:r>
      <w:r w:rsidR="007C1CBC"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 xml:space="preserve"> e i </w:t>
      </w:r>
      <w:r w:rsidR="007C1CBC" w:rsidRPr="00B45765">
        <w:rPr>
          <w:rFonts w:ascii="Century Gothic" w:hAnsi="Century Gothic" w:cs="Arial"/>
          <w:b/>
          <w:spacing w:val="8"/>
          <w:sz w:val="18"/>
          <w:szCs w:val="18"/>
          <w:shd w:val="clear" w:color="auto" w:fill="FFFFFF"/>
        </w:rPr>
        <w:t>miscelatori cucina</w:t>
      </w:r>
      <w:r w:rsidR="007C1CBC"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 xml:space="preserve"> professionali e funzionali con un’ampia scelta </w:t>
      </w:r>
      <w:r w:rsidR="00FE6D1E"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>di</w:t>
      </w:r>
      <w:r w:rsidR="007C1CBC"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 xml:space="preserve"> materiali e finiture. </w:t>
      </w:r>
    </w:p>
    <w:p w:rsidR="00A15A21" w:rsidRDefault="00FE6D1E" w:rsidP="00C143F1">
      <w:pPr>
        <w:spacing w:line="360" w:lineRule="auto"/>
        <w:jc w:val="both"/>
        <w:rPr>
          <w:rFonts w:ascii="Century Gothic" w:hAnsi="Century Gothic"/>
          <w:color w:val="1F497D"/>
          <w:sz w:val="18"/>
          <w:szCs w:val="18"/>
        </w:rPr>
      </w:pPr>
      <w:r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>Newform vi aspetta</w:t>
      </w:r>
      <w:r w:rsidR="00B91209"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 xml:space="preserve"> </w:t>
      </w:r>
      <w:r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 xml:space="preserve"> dal </w:t>
      </w:r>
      <w:r w:rsidRPr="00B45765">
        <w:rPr>
          <w:rFonts w:ascii="Century Gothic" w:hAnsi="Century Gothic" w:cs="Arial"/>
          <w:b/>
          <w:spacing w:val="8"/>
          <w:sz w:val="18"/>
          <w:szCs w:val="18"/>
          <w:shd w:val="clear" w:color="auto" w:fill="FFFFFF"/>
        </w:rPr>
        <w:t>12 al 17 Aprile</w:t>
      </w:r>
      <w:r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 xml:space="preserve"> </w:t>
      </w:r>
      <w:r w:rsidR="00B91209"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 xml:space="preserve">al </w:t>
      </w:r>
      <w:r w:rsidR="00B91209" w:rsidRPr="00B45765">
        <w:rPr>
          <w:rFonts w:ascii="Century Gothic" w:hAnsi="Century Gothic" w:cs="Arial"/>
          <w:b/>
          <w:spacing w:val="8"/>
          <w:sz w:val="18"/>
          <w:szCs w:val="18"/>
          <w:shd w:val="clear" w:color="auto" w:fill="FFFFFF"/>
        </w:rPr>
        <w:t>Salone del Mobile</w:t>
      </w:r>
      <w:r w:rsidR="00B91209" w:rsidRPr="00B91209">
        <w:rPr>
          <w:rFonts w:ascii="Century Gothic" w:hAnsi="Century Gothic" w:cs="Arial"/>
          <w:spacing w:val="8"/>
          <w:sz w:val="18"/>
          <w:szCs w:val="18"/>
          <w:shd w:val="clear" w:color="auto" w:fill="FFFFFF"/>
        </w:rPr>
        <w:t xml:space="preserve"> di Milano - </w:t>
      </w:r>
      <w:r w:rsidR="00B91209" w:rsidRPr="00B45765">
        <w:rPr>
          <w:rFonts w:ascii="Century Gothic" w:hAnsi="Century Gothic" w:cs="Arial"/>
          <w:b/>
          <w:spacing w:val="8"/>
          <w:sz w:val="18"/>
          <w:szCs w:val="18"/>
          <w:shd w:val="clear" w:color="auto" w:fill="FFFFFF"/>
        </w:rPr>
        <w:t>Pad. 22 / Stand G29-G31</w:t>
      </w:r>
      <w:r w:rsidR="00B91209" w:rsidRPr="00B91209">
        <w:rPr>
          <w:rFonts w:ascii="Century Gothic" w:hAnsi="Century Gothic"/>
          <w:color w:val="1F497D"/>
          <w:sz w:val="18"/>
          <w:szCs w:val="18"/>
        </w:rPr>
        <w:t>.</w:t>
      </w:r>
    </w:p>
    <w:p w:rsidR="0051595E" w:rsidRDefault="0051595E" w:rsidP="0051595E">
      <w:pPr>
        <w:jc w:val="center"/>
        <w:rPr>
          <w:rFonts w:ascii="Century Gothic" w:hAnsi="Century Gothic"/>
          <w:b/>
          <w:sz w:val="28"/>
          <w:szCs w:val="28"/>
          <w:lang w:bidi="it-IT"/>
        </w:rPr>
      </w:pPr>
      <w:r w:rsidRPr="006065EC">
        <w:rPr>
          <w:rFonts w:ascii="Century Gothic" w:hAnsi="Century Gothic"/>
          <w:b/>
          <w:noProof/>
          <w:sz w:val="28"/>
          <w:szCs w:val="28"/>
          <w:lang w:eastAsia="it-IT"/>
        </w:rPr>
        <w:lastRenderedPageBreak/>
        <w:drawing>
          <wp:inline distT="0" distB="0" distL="0" distR="0">
            <wp:extent cx="3519797" cy="436995"/>
            <wp:effectExtent l="19050" t="0" r="4453" b="0"/>
            <wp:docPr id="7" name="Immagine 0" descr="logoNEWFORM_payoff_2011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NEWFORM_payoff_2011_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923" cy="43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8"/>
          <w:szCs w:val="28"/>
          <w:lang w:bidi="it-IT"/>
        </w:rPr>
        <w:br/>
      </w:r>
      <w:r>
        <w:rPr>
          <w:rFonts w:ascii="Century Gothic" w:hAnsi="Century Gothic"/>
          <w:b/>
          <w:sz w:val="28"/>
          <w:szCs w:val="28"/>
          <w:lang w:bidi="it-IT"/>
        </w:rPr>
        <w:br/>
      </w:r>
    </w:p>
    <w:p w:rsidR="0051595E" w:rsidRPr="00B33661" w:rsidRDefault="0051595E" w:rsidP="0051595E">
      <w:pPr>
        <w:jc w:val="center"/>
        <w:rPr>
          <w:rFonts w:ascii="Century Gothic" w:hAnsi="Century Gothic"/>
          <w:b/>
          <w:sz w:val="24"/>
          <w:szCs w:val="24"/>
          <w:lang w:bidi="it-IT"/>
        </w:rPr>
      </w:pPr>
      <w:r w:rsidRPr="00B33661">
        <w:rPr>
          <w:rFonts w:ascii="Century Gothic" w:hAnsi="Century Gothic"/>
          <w:b/>
          <w:sz w:val="24"/>
          <w:szCs w:val="24"/>
          <w:lang w:bidi="it-IT"/>
        </w:rPr>
        <w:t>Profilo Aziendale Newform</w:t>
      </w:r>
      <w:r>
        <w:rPr>
          <w:rFonts w:ascii="Century Gothic" w:hAnsi="Century Gothic"/>
          <w:b/>
          <w:sz w:val="24"/>
          <w:szCs w:val="24"/>
          <w:lang w:bidi="it-IT"/>
        </w:rPr>
        <w:br/>
      </w:r>
      <w:r>
        <w:rPr>
          <w:rFonts w:ascii="Century Gothic" w:hAnsi="Century Gothic"/>
          <w:b/>
          <w:sz w:val="24"/>
          <w:szCs w:val="24"/>
          <w:lang w:bidi="it-IT"/>
        </w:rPr>
        <w:br/>
      </w:r>
    </w:p>
    <w:p w:rsidR="0051595E" w:rsidRPr="00986291" w:rsidRDefault="0051595E" w:rsidP="0051595E">
      <w:pPr>
        <w:spacing w:line="360" w:lineRule="auto"/>
        <w:jc w:val="both"/>
        <w:rPr>
          <w:rFonts w:ascii="Century Gothic" w:hAnsi="Century Gothic"/>
          <w:b/>
          <w:sz w:val="18"/>
          <w:szCs w:val="18"/>
        </w:rPr>
      </w:pPr>
      <w:r w:rsidRPr="00986291">
        <w:rPr>
          <w:rFonts w:ascii="Century Gothic" w:hAnsi="Century Gothic"/>
          <w:bCs/>
          <w:noProof/>
          <w:sz w:val="18"/>
          <w:szCs w:val="1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8890</wp:posOffset>
            </wp:positionV>
            <wp:extent cx="4000500" cy="2219325"/>
            <wp:effectExtent l="19050" t="0" r="0" b="0"/>
            <wp:wrapSquare wrapText="bothSides"/>
            <wp:docPr id="8" name="Immagine 2" descr="V:\Azienda\Foto_Azienda\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Azienda\Foto_Azienda\n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6291">
        <w:rPr>
          <w:rFonts w:ascii="Century Gothic" w:hAnsi="Century Gothic"/>
          <w:bCs/>
          <w:sz w:val="18"/>
          <w:szCs w:val="18"/>
        </w:rPr>
        <w:t>Esclusività, innovazione e qualità</w:t>
      </w:r>
      <w:r w:rsidRPr="00986291">
        <w:rPr>
          <w:rFonts w:ascii="Century Gothic" w:hAnsi="Century Gothic"/>
          <w:sz w:val="18"/>
          <w:szCs w:val="18"/>
        </w:rPr>
        <w:t xml:space="preserve">, insieme alla cura per i dettagli, rappresentano gli elementi distintivi della ricerca Newform. </w:t>
      </w:r>
      <w:r w:rsidRPr="00986291">
        <w:rPr>
          <w:rFonts w:ascii="Century Gothic" w:hAnsi="Century Gothic" w:cs="ArialMT"/>
          <w:color w:val="000000"/>
          <w:sz w:val="18"/>
          <w:szCs w:val="18"/>
          <w:lang w:bidi="it-IT"/>
        </w:rPr>
        <w:t xml:space="preserve">Una storia che attraversa il tempo oscillando tra passato e futuro. </w:t>
      </w:r>
      <w:r w:rsidRPr="00986291">
        <w:rPr>
          <w:rFonts w:ascii="Century Gothic" w:eastAsia="Calibri" w:hAnsi="Century Gothic"/>
          <w:color w:val="000000" w:themeColor="text1"/>
          <w:sz w:val="18"/>
          <w:szCs w:val="18"/>
        </w:rPr>
        <w:t xml:space="preserve">Newform porta con sé la garanzia del </w:t>
      </w:r>
      <w:proofErr w:type="spellStart"/>
      <w:r w:rsidRPr="00986291">
        <w:rPr>
          <w:rFonts w:ascii="Century Gothic" w:eastAsia="Calibri" w:hAnsi="Century Gothic"/>
          <w:color w:val="000000" w:themeColor="text1"/>
          <w:sz w:val="18"/>
          <w:szCs w:val="18"/>
        </w:rPr>
        <w:t>brand</w:t>
      </w:r>
      <w:proofErr w:type="spellEnd"/>
      <w:r w:rsidRPr="00986291">
        <w:rPr>
          <w:rFonts w:ascii="Century Gothic" w:eastAsia="Calibri" w:hAnsi="Century Gothic"/>
          <w:color w:val="000000" w:themeColor="text1"/>
          <w:sz w:val="18"/>
          <w:szCs w:val="18"/>
        </w:rPr>
        <w:t xml:space="preserve"> e si arricchisce di una filosofia più ampia, identificando un vero e proprio stile di vita </w:t>
      </w:r>
      <w:r w:rsidRPr="00986291">
        <w:rPr>
          <w:rFonts w:ascii="Century Gothic" w:eastAsia="Calibri" w:hAnsi="Century Gothic"/>
          <w:sz w:val="18"/>
          <w:szCs w:val="18"/>
        </w:rPr>
        <w:t xml:space="preserve">capace di connotare con classe e modernità l’ambiente del bagno e della cucina. </w:t>
      </w:r>
      <w:r w:rsidRPr="00986291">
        <w:rPr>
          <w:rFonts w:ascii="Century Gothic" w:hAnsi="Century Gothic"/>
          <w:sz w:val="18"/>
          <w:szCs w:val="18"/>
        </w:rPr>
        <w:t xml:space="preserve">La </w:t>
      </w:r>
      <w:r w:rsidRPr="00986291">
        <w:rPr>
          <w:rFonts w:ascii="Century Gothic" w:hAnsi="Century Gothic"/>
          <w:b/>
          <w:sz w:val="18"/>
          <w:szCs w:val="18"/>
        </w:rPr>
        <w:t>ricerca</w:t>
      </w:r>
      <w:r w:rsidRPr="00986291">
        <w:rPr>
          <w:rFonts w:ascii="Century Gothic" w:hAnsi="Century Gothic"/>
          <w:sz w:val="18"/>
          <w:szCs w:val="18"/>
        </w:rPr>
        <w:t xml:space="preserve"> è il fulcro attorno a cui ruota il grande successo dell’azienda: il </w:t>
      </w:r>
      <w:r w:rsidRPr="00986291">
        <w:rPr>
          <w:rFonts w:ascii="Century Gothic" w:hAnsi="Century Gothic"/>
          <w:b/>
          <w:bCs/>
          <w:sz w:val="18"/>
          <w:szCs w:val="18"/>
        </w:rPr>
        <w:t>design</w:t>
      </w:r>
      <w:r w:rsidRPr="00986291">
        <w:rPr>
          <w:rFonts w:ascii="Century Gothic" w:hAnsi="Century Gothic"/>
          <w:sz w:val="18"/>
          <w:szCs w:val="18"/>
        </w:rPr>
        <w:t xml:space="preserve"> come fondamento del prodotto, i </w:t>
      </w:r>
      <w:r w:rsidRPr="00986291">
        <w:rPr>
          <w:rFonts w:ascii="Century Gothic" w:hAnsi="Century Gothic"/>
          <w:bCs/>
          <w:sz w:val="18"/>
          <w:szCs w:val="18"/>
        </w:rPr>
        <w:t>materiali</w:t>
      </w:r>
      <w:r w:rsidRPr="00986291">
        <w:rPr>
          <w:rFonts w:ascii="Century Gothic" w:hAnsi="Century Gothic"/>
          <w:sz w:val="18"/>
          <w:szCs w:val="18"/>
        </w:rPr>
        <w:t xml:space="preserve"> più raffinati e la </w:t>
      </w:r>
      <w:r w:rsidRPr="00986291">
        <w:rPr>
          <w:rFonts w:ascii="Century Gothic" w:hAnsi="Century Gothic"/>
          <w:b/>
          <w:bCs/>
          <w:sz w:val="18"/>
          <w:szCs w:val="18"/>
        </w:rPr>
        <w:t>tecnologia</w:t>
      </w:r>
      <w:r w:rsidRPr="00986291">
        <w:rPr>
          <w:rFonts w:ascii="Century Gothic" w:hAnsi="Century Gothic"/>
          <w:sz w:val="18"/>
          <w:szCs w:val="18"/>
        </w:rPr>
        <w:t xml:space="preserve"> attenta all’ambiente,  creano un prodotto unico e di qualità, ricercato e concreto. È questo il percorso approfondito da Newform, per offrire un prodotto che intercetti sempre più le esigenze del contemporaneo, orientato verso una visione rituale oltre che funzionale dello spazio-bagno e cucina.</w:t>
      </w:r>
      <w:r w:rsidRPr="00986291">
        <w:rPr>
          <w:rFonts w:ascii="Century Gothic" w:hAnsi="Century Gothic"/>
          <w:sz w:val="18"/>
          <w:szCs w:val="18"/>
        </w:rPr>
        <w:tab/>
      </w:r>
      <w:r w:rsidRPr="00986291">
        <w:rPr>
          <w:rFonts w:ascii="Century Gothic" w:hAnsi="Century Gothic"/>
          <w:b/>
          <w:noProof/>
          <w:color w:val="FF0000"/>
          <w:sz w:val="18"/>
          <w:szCs w:val="18"/>
          <w:lang w:eastAsia="it-IT"/>
        </w:rPr>
        <w:t xml:space="preserve"> </w:t>
      </w:r>
      <w:r w:rsidRPr="00986291">
        <w:rPr>
          <w:rFonts w:ascii="Century Gothic" w:hAnsi="Century Gothic"/>
          <w:b/>
          <w:noProof/>
          <w:color w:val="FF0000"/>
          <w:sz w:val="18"/>
          <w:szCs w:val="18"/>
          <w:lang w:eastAsia="it-IT"/>
        </w:rPr>
        <w:br/>
      </w:r>
      <w:r w:rsidRPr="00986291">
        <w:rPr>
          <w:rFonts w:ascii="Century Gothic" w:hAnsi="Century Gothic"/>
          <w:sz w:val="18"/>
          <w:szCs w:val="18"/>
        </w:rPr>
        <w:t xml:space="preserve">Le proprie creazioni spaziano dai </w:t>
      </w:r>
      <w:r w:rsidRPr="00986291">
        <w:rPr>
          <w:rFonts w:ascii="Century Gothic" w:hAnsi="Century Gothic"/>
          <w:bCs/>
          <w:sz w:val="18"/>
          <w:szCs w:val="18"/>
        </w:rPr>
        <w:t xml:space="preserve">rubinetti </w:t>
      </w:r>
      <w:r w:rsidRPr="00986291">
        <w:rPr>
          <w:rFonts w:ascii="Century Gothic" w:hAnsi="Century Gothic"/>
          <w:sz w:val="18"/>
          <w:szCs w:val="18"/>
        </w:rPr>
        <w:t xml:space="preserve">alle </w:t>
      </w:r>
      <w:r w:rsidRPr="00986291">
        <w:rPr>
          <w:rFonts w:ascii="Century Gothic" w:hAnsi="Century Gothic"/>
          <w:bCs/>
          <w:sz w:val="18"/>
          <w:szCs w:val="18"/>
        </w:rPr>
        <w:t>ceramiche</w:t>
      </w:r>
      <w:r w:rsidRPr="00986291">
        <w:rPr>
          <w:rFonts w:ascii="Century Gothic" w:hAnsi="Century Gothic"/>
          <w:sz w:val="18"/>
          <w:szCs w:val="18"/>
        </w:rPr>
        <w:t xml:space="preserve"> e vengono accompagnate da </w:t>
      </w:r>
      <w:r w:rsidRPr="00986291">
        <w:rPr>
          <w:rFonts w:ascii="Century Gothic" w:hAnsi="Century Gothic"/>
          <w:bCs/>
          <w:sz w:val="18"/>
          <w:szCs w:val="18"/>
        </w:rPr>
        <w:t>accessori</w:t>
      </w:r>
      <w:r w:rsidRPr="00986291">
        <w:rPr>
          <w:rFonts w:ascii="Century Gothic" w:hAnsi="Century Gothic"/>
          <w:sz w:val="18"/>
          <w:szCs w:val="18"/>
        </w:rPr>
        <w:t xml:space="preserve"> di design che donano armonia alla sala da bagno. Il </w:t>
      </w:r>
      <w:proofErr w:type="spellStart"/>
      <w:r w:rsidRPr="00986291">
        <w:rPr>
          <w:rFonts w:ascii="Century Gothic" w:hAnsi="Century Gothic"/>
          <w:sz w:val="18"/>
          <w:szCs w:val="18"/>
        </w:rPr>
        <w:t>good</w:t>
      </w:r>
      <w:proofErr w:type="spellEnd"/>
      <w:r w:rsidRPr="00986291">
        <w:rPr>
          <w:rFonts w:ascii="Century Gothic" w:hAnsi="Century Gothic"/>
          <w:sz w:val="18"/>
          <w:szCs w:val="18"/>
        </w:rPr>
        <w:t xml:space="preserve"> design dell’azienda permette di creare un ambiente unico e completo per gli amanti del </w:t>
      </w:r>
      <w:r w:rsidRPr="00986291">
        <w:rPr>
          <w:rFonts w:ascii="Century Gothic" w:hAnsi="Century Gothic"/>
          <w:bCs/>
          <w:sz w:val="18"/>
          <w:szCs w:val="18"/>
        </w:rPr>
        <w:t>bello</w:t>
      </w:r>
      <w:r w:rsidRPr="00986291">
        <w:rPr>
          <w:rFonts w:ascii="Century Gothic" w:hAnsi="Century Gothic"/>
          <w:sz w:val="18"/>
          <w:szCs w:val="18"/>
        </w:rPr>
        <w:t>.</w:t>
      </w:r>
      <w:r w:rsidRPr="00986291">
        <w:rPr>
          <w:rFonts w:ascii="Century Gothic" w:hAnsi="Century Gothic"/>
          <w:sz w:val="18"/>
          <w:szCs w:val="18"/>
        </w:rPr>
        <w:tab/>
      </w:r>
      <w:r w:rsidRPr="00986291">
        <w:rPr>
          <w:rFonts w:ascii="Century Gothic" w:hAnsi="Century Gothic"/>
          <w:sz w:val="18"/>
          <w:szCs w:val="18"/>
        </w:rPr>
        <w:br/>
        <w:t xml:space="preserve">Newform è anche </w:t>
      </w:r>
      <w:proofErr w:type="spellStart"/>
      <w:r w:rsidRPr="00986291">
        <w:rPr>
          <w:rFonts w:ascii="Century Gothic" w:hAnsi="Century Gothic"/>
          <w:b/>
          <w:sz w:val="18"/>
          <w:szCs w:val="18"/>
        </w:rPr>
        <w:t>wellness</w:t>
      </w:r>
      <w:proofErr w:type="spellEnd"/>
      <w:r w:rsidRPr="00986291">
        <w:rPr>
          <w:rFonts w:ascii="Century Gothic" w:hAnsi="Century Gothic"/>
          <w:sz w:val="18"/>
          <w:szCs w:val="18"/>
        </w:rPr>
        <w:t xml:space="preserve">. A tutti coloro che amano dedicare alla propria persona </w:t>
      </w:r>
      <w:r w:rsidRPr="00986291">
        <w:rPr>
          <w:rFonts w:ascii="Century Gothic" w:hAnsi="Century Gothic"/>
          <w:bCs/>
          <w:sz w:val="18"/>
          <w:szCs w:val="18"/>
        </w:rPr>
        <w:t>cura</w:t>
      </w:r>
      <w:r w:rsidRPr="00986291">
        <w:rPr>
          <w:rFonts w:ascii="Century Gothic" w:hAnsi="Century Gothic"/>
          <w:sz w:val="18"/>
          <w:szCs w:val="18"/>
        </w:rPr>
        <w:t xml:space="preserve"> e </w:t>
      </w:r>
      <w:r w:rsidRPr="00986291">
        <w:rPr>
          <w:rFonts w:ascii="Century Gothic" w:hAnsi="Century Gothic"/>
          <w:bCs/>
          <w:sz w:val="18"/>
          <w:szCs w:val="18"/>
        </w:rPr>
        <w:t>attenzioni</w:t>
      </w:r>
      <w:r w:rsidRPr="00986291">
        <w:rPr>
          <w:rFonts w:ascii="Century Gothic" w:hAnsi="Century Gothic"/>
          <w:sz w:val="18"/>
          <w:szCs w:val="18"/>
        </w:rPr>
        <w:t xml:space="preserve"> speciali e che sanno ancora concedersi attimi di appagamento assoluto, il </w:t>
      </w:r>
      <w:proofErr w:type="spellStart"/>
      <w:r w:rsidRPr="00986291">
        <w:rPr>
          <w:rFonts w:ascii="Century Gothic" w:hAnsi="Century Gothic"/>
          <w:sz w:val="18"/>
          <w:szCs w:val="18"/>
        </w:rPr>
        <w:t>brand</w:t>
      </w:r>
      <w:proofErr w:type="spellEnd"/>
      <w:r w:rsidRPr="00986291">
        <w:rPr>
          <w:rFonts w:ascii="Century Gothic" w:hAnsi="Century Gothic"/>
          <w:sz w:val="18"/>
          <w:szCs w:val="18"/>
        </w:rPr>
        <w:t xml:space="preserve"> dedica degli esclusivi prodotti: nascono le collezioni </w:t>
      </w:r>
      <w:r w:rsidRPr="00986291">
        <w:rPr>
          <w:rFonts w:ascii="Century Gothic" w:hAnsi="Century Gothic"/>
          <w:bCs/>
          <w:sz w:val="18"/>
          <w:szCs w:val="18"/>
        </w:rPr>
        <w:t>Wellness</w:t>
      </w:r>
      <w:r w:rsidRPr="00986291">
        <w:rPr>
          <w:rFonts w:ascii="Century Gothic" w:hAnsi="Century Gothic"/>
          <w:sz w:val="18"/>
          <w:szCs w:val="18"/>
        </w:rPr>
        <w:t xml:space="preserve"> per sentirsi immersi in una meravigliosa esperienza percettiva e unica.</w:t>
      </w:r>
      <w:r w:rsidRPr="00986291">
        <w:rPr>
          <w:rFonts w:ascii="Century Gothic" w:hAnsi="Century Gothic"/>
          <w:b/>
          <w:sz w:val="18"/>
          <w:szCs w:val="18"/>
        </w:rPr>
        <w:tab/>
      </w:r>
    </w:p>
    <w:p w:rsidR="0051595E" w:rsidRPr="00A678EE" w:rsidRDefault="0051595E" w:rsidP="0051595E">
      <w:pPr>
        <w:rPr>
          <w:b/>
        </w:rPr>
      </w:pPr>
      <w:r>
        <w:rPr>
          <w:rFonts w:ascii="Century Gothic" w:hAnsi="Century Gothic"/>
          <w:bCs/>
          <w:sz w:val="18"/>
          <w:szCs w:val="18"/>
          <w:u w:val="single"/>
          <w:lang w:bidi="it-IT"/>
        </w:rPr>
        <w:br/>
      </w:r>
      <w:r w:rsidRPr="00A427EA">
        <w:rPr>
          <w:rFonts w:ascii="Century Gothic" w:hAnsi="Century Gothic"/>
          <w:bCs/>
          <w:sz w:val="18"/>
          <w:szCs w:val="18"/>
          <w:u w:val="single"/>
          <w:lang w:bidi="it-IT"/>
        </w:rPr>
        <w:t>Per ulteriori informazioni</w:t>
      </w:r>
      <w:r>
        <w:rPr>
          <w:rFonts w:ascii="Century Gothic" w:hAnsi="Century Gothic"/>
          <w:bCs/>
          <w:sz w:val="18"/>
          <w:szCs w:val="18"/>
          <w:u w:val="single"/>
          <w:lang w:bidi="it-IT"/>
        </w:rPr>
        <w:br/>
      </w:r>
      <w:r>
        <w:rPr>
          <w:rFonts w:ascii="Century Gothic" w:hAnsi="Century Gothic"/>
          <w:bCs/>
          <w:sz w:val="20"/>
          <w:szCs w:val="20"/>
          <w:lang w:bidi="it-IT"/>
        </w:rPr>
        <w:br/>
      </w:r>
      <w:r w:rsidRPr="00A427EA">
        <w:rPr>
          <w:rFonts w:ascii="Century Gothic" w:hAnsi="Century Gothic"/>
          <w:b/>
          <w:bCs/>
          <w:sz w:val="18"/>
          <w:szCs w:val="18"/>
          <w:lang w:bidi="it-IT"/>
        </w:rPr>
        <w:t>Linda Barbolan</w:t>
      </w:r>
      <w:r w:rsidRPr="00A427EA">
        <w:rPr>
          <w:rFonts w:ascii="Century Gothic" w:hAnsi="Century Gothic"/>
          <w:b/>
          <w:bCs/>
          <w:sz w:val="18"/>
          <w:szCs w:val="18"/>
          <w:lang w:bidi="it-IT"/>
        </w:rPr>
        <w:br/>
        <w:t>Public &amp; Media Communication</w:t>
      </w:r>
      <w:r>
        <w:rPr>
          <w:rFonts w:ascii="Century Gothic" w:hAnsi="Century Gothic"/>
          <w:bCs/>
          <w:sz w:val="20"/>
          <w:szCs w:val="20"/>
          <w:lang w:bidi="it-IT"/>
        </w:rPr>
        <w:br/>
      </w:r>
      <w:r w:rsidRPr="00A427EA">
        <w:rPr>
          <w:rFonts w:ascii="Century Gothic" w:hAnsi="Century Gothic"/>
          <w:b/>
          <w:bCs/>
          <w:sz w:val="18"/>
          <w:szCs w:val="18"/>
          <w:lang w:bidi="it-IT"/>
        </w:rPr>
        <w:t>Newform Spa</w:t>
      </w:r>
      <w:r w:rsidRPr="00A427EA">
        <w:rPr>
          <w:rFonts w:ascii="Century Gothic" w:hAnsi="Century Gothic"/>
          <w:bCs/>
          <w:sz w:val="18"/>
          <w:szCs w:val="18"/>
          <w:lang w:bidi="it-IT"/>
        </w:rPr>
        <w:br/>
      </w:r>
      <w:hyperlink r:id="rId8" w:history="1">
        <w:r w:rsidRPr="00A427EA">
          <w:rPr>
            <w:rStyle w:val="Collegamentoipertestuale"/>
            <w:rFonts w:ascii="Century Gothic" w:hAnsi="Century Gothic"/>
            <w:bCs/>
            <w:sz w:val="18"/>
            <w:szCs w:val="18"/>
            <w:lang w:bidi="it-IT"/>
          </w:rPr>
          <w:t>media@newform.it</w:t>
        </w:r>
      </w:hyperlink>
      <w:r>
        <w:rPr>
          <w:rFonts w:ascii="Century Gothic" w:hAnsi="Century Gothic"/>
          <w:bCs/>
          <w:sz w:val="18"/>
          <w:szCs w:val="18"/>
          <w:lang w:bidi="it-IT"/>
        </w:rPr>
        <w:br/>
      </w:r>
      <w:r w:rsidRPr="00A427EA">
        <w:rPr>
          <w:rFonts w:ascii="Century Gothic" w:hAnsi="Century Gothic"/>
          <w:bCs/>
          <w:sz w:val="18"/>
          <w:szCs w:val="18"/>
          <w:lang w:bidi="it-IT"/>
        </w:rPr>
        <w:t>Tel 0163.452011</w:t>
      </w:r>
      <w:r>
        <w:rPr>
          <w:rFonts w:ascii="Century Gothic" w:hAnsi="Century Gothic"/>
          <w:bCs/>
          <w:sz w:val="20"/>
          <w:szCs w:val="20"/>
          <w:lang w:bidi="it-IT"/>
        </w:rPr>
        <w:br/>
      </w:r>
    </w:p>
    <w:p w:rsidR="0051595E" w:rsidRPr="00C143F1" w:rsidRDefault="0051595E" w:rsidP="00C143F1">
      <w:pPr>
        <w:spacing w:line="360" w:lineRule="auto"/>
        <w:jc w:val="both"/>
        <w:rPr>
          <w:rFonts w:ascii="Century Gothic" w:hAnsi="Century Gothic"/>
          <w:color w:val="1F497D"/>
          <w:sz w:val="18"/>
          <w:szCs w:val="18"/>
        </w:rPr>
      </w:pPr>
    </w:p>
    <w:sectPr w:rsidR="0051595E" w:rsidRPr="00C143F1" w:rsidSect="00B91209">
      <w:pgSz w:w="11906" w:h="16838"/>
      <w:pgMar w:top="1135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wn">
    <w:altName w:val="Brow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Goth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GothLtBT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5235B"/>
    <w:rsid w:val="002935DE"/>
    <w:rsid w:val="00445801"/>
    <w:rsid w:val="004C4D30"/>
    <w:rsid w:val="0051595E"/>
    <w:rsid w:val="006A58AE"/>
    <w:rsid w:val="007325BB"/>
    <w:rsid w:val="007C1CBC"/>
    <w:rsid w:val="00843F31"/>
    <w:rsid w:val="008A16FF"/>
    <w:rsid w:val="0093133B"/>
    <w:rsid w:val="00A15A21"/>
    <w:rsid w:val="00A5235B"/>
    <w:rsid w:val="00B16E72"/>
    <w:rsid w:val="00B45765"/>
    <w:rsid w:val="00B91209"/>
    <w:rsid w:val="00C143F1"/>
    <w:rsid w:val="00C417CA"/>
    <w:rsid w:val="00C81099"/>
    <w:rsid w:val="00D50355"/>
    <w:rsid w:val="00D76715"/>
    <w:rsid w:val="00DA3D48"/>
    <w:rsid w:val="00DC61EA"/>
    <w:rsid w:val="00F44AAA"/>
    <w:rsid w:val="00FE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7671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C4D30"/>
    <w:pPr>
      <w:autoSpaceDE w:val="0"/>
      <w:autoSpaceDN w:val="0"/>
      <w:adjustRightInd w:val="0"/>
      <w:spacing w:after="0" w:line="240" w:lineRule="auto"/>
    </w:pPr>
    <w:rPr>
      <w:rFonts w:ascii="Brown" w:hAnsi="Brown" w:cs="Brown"/>
      <w:color w:val="000000"/>
      <w:sz w:val="24"/>
      <w:szCs w:val="24"/>
    </w:rPr>
  </w:style>
  <w:style w:type="character" w:customStyle="1" w:styleId="A0">
    <w:name w:val="A0"/>
    <w:uiPriority w:val="99"/>
    <w:rsid w:val="004C4D30"/>
    <w:rPr>
      <w:rFonts w:cs="Brown"/>
      <w:i/>
      <w:iCs/>
      <w:color w:val="000000"/>
      <w:sz w:val="18"/>
      <w:szCs w:val="18"/>
    </w:rPr>
  </w:style>
  <w:style w:type="character" w:customStyle="1" w:styleId="apple-converted-space">
    <w:name w:val="apple-converted-space"/>
    <w:basedOn w:val="Carpredefinitoparagrafo"/>
    <w:rsid w:val="00C417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120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51595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4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@newform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com18</dc:creator>
  <cp:lastModifiedBy>com18</cp:lastModifiedBy>
  <cp:revision>7</cp:revision>
  <cp:lastPrinted>2016-02-17T08:55:00Z</cp:lastPrinted>
  <dcterms:created xsi:type="dcterms:W3CDTF">2016-02-17T08:54:00Z</dcterms:created>
  <dcterms:modified xsi:type="dcterms:W3CDTF">2016-02-26T08:49:00Z</dcterms:modified>
</cp:coreProperties>
</file>