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209" w:rsidRDefault="00B91209" w:rsidP="00B91209">
      <w:pPr>
        <w:jc w:val="center"/>
        <w:rPr>
          <w:rFonts w:ascii="Times New Roman" w:eastAsia="Times New Roman" w:hAnsi="Times New Roman" w:cs="Times New Roman"/>
          <w:sz w:val="21"/>
          <w:szCs w:val="21"/>
          <w:lang w:eastAsia="it-IT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it-IT"/>
        </w:rPr>
        <w:drawing>
          <wp:inline distT="0" distB="0" distL="0" distR="0">
            <wp:extent cx="3724275" cy="462381"/>
            <wp:effectExtent l="19050" t="0" r="9525" b="0"/>
            <wp:docPr id="1" name="Immagine 0" descr="logoNEWFORM_payoff_2011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NEWFORM_payoff_2011_K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557" cy="46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09" w:rsidRDefault="00B91209" w:rsidP="00B91209">
      <w:pPr>
        <w:jc w:val="center"/>
        <w:rPr>
          <w:rFonts w:ascii="Times New Roman" w:eastAsia="Times New Roman" w:hAnsi="Times New Roman" w:cs="Times New Roman"/>
          <w:sz w:val="21"/>
          <w:szCs w:val="21"/>
          <w:lang w:eastAsia="it-IT"/>
        </w:rPr>
      </w:pPr>
    </w:p>
    <w:p w:rsidR="005A251D" w:rsidRDefault="005A251D" w:rsidP="005A251D">
      <w:pPr>
        <w:jc w:val="center"/>
        <w:rPr>
          <w:rFonts w:ascii="Century Gothic" w:hAnsi="Century Gothic"/>
          <w:b/>
          <w:lang w:val="en-GB"/>
        </w:rPr>
      </w:pPr>
      <w:r>
        <w:rPr>
          <w:rFonts w:ascii="Century Gothic" w:hAnsi="Century Gothic"/>
          <w:b/>
          <w:lang w:val="en-GB"/>
        </w:rPr>
        <w:t xml:space="preserve">NEWFORM IS COMING BACK TO THE SALONE DEL MOBILE </w:t>
      </w:r>
    </w:p>
    <w:p w:rsidR="00B16E72" w:rsidRPr="00B91209" w:rsidRDefault="0093133B" w:rsidP="00B91209">
      <w:pPr>
        <w:jc w:val="center"/>
        <w:rPr>
          <w:rFonts w:ascii="Times New Roman" w:eastAsia="Times New Roman" w:hAnsi="Times New Roman" w:cs="Times New Roman"/>
          <w:sz w:val="21"/>
          <w:szCs w:val="21"/>
          <w:lang w:eastAsia="it-IT"/>
        </w:rPr>
      </w:pPr>
      <w:r w:rsidRPr="005A251D">
        <w:rPr>
          <w:rFonts w:ascii="Times New Roman" w:eastAsia="Times New Roman" w:hAnsi="Times New Roman" w:cs="Times New Roman"/>
          <w:sz w:val="21"/>
          <w:szCs w:val="21"/>
          <w:lang w:val="en-US" w:eastAsia="it-IT"/>
        </w:rPr>
        <w:br/>
      </w:r>
      <w:r w:rsidR="00C81099">
        <w:rPr>
          <w:rFonts w:ascii="Times New Roman" w:eastAsia="Times New Roman" w:hAnsi="Times New Roman" w:cs="Times New Roman"/>
          <w:noProof/>
          <w:sz w:val="21"/>
          <w:szCs w:val="21"/>
          <w:lang w:eastAsia="it-IT"/>
        </w:rPr>
        <w:drawing>
          <wp:inline distT="0" distB="0" distL="0" distR="0">
            <wp:extent cx="6120130" cy="3415030"/>
            <wp:effectExtent l="19050" t="0" r="0" b="0"/>
            <wp:docPr id="2" name="Immagine 1" descr="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09" w:rsidRDefault="00B91209" w:rsidP="00B91209">
      <w:pPr>
        <w:spacing w:line="360" w:lineRule="auto"/>
        <w:jc w:val="both"/>
        <w:rPr>
          <w:rFonts w:ascii="Century Gothic" w:hAnsi="Century Gothic"/>
          <w:sz w:val="18"/>
          <w:szCs w:val="18"/>
          <w:lang w:eastAsia="it-IT"/>
        </w:rPr>
      </w:pPr>
    </w:p>
    <w:p w:rsidR="005A251D" w:rsidRPr="005A251D" w:rsidRDefault="005A251D" w:rsidP="005A251D">
      <w:pPr>
        <w:spacing w:line="360" w:lineRule="auto"/>
        <w:jc w:val="both"/>
        <w:rPr>
          <w:rFonts w:ascii="Century Gothic" w:hAnsi="Century Gothic"/>
          <w:sz w:val="18"/>
          <w:szCs w:val="18"/>
          <w:lang w:val="en-GB"/>
        </w:rPr>
      </w:pPr>
      <w:r w:rsidRPr="005A251D">
        <w:rPr>
          <w:rFonts w:ascii="Century Gothic" w:hAnsi="Century Gothic"/>
          <w:sz w:val="18"/>
          <w:szCs w:val="18"/>
          <w:lang w:val="en-US"/>
        </w:rPr>
        <w:t xml:space="preserve">This year, the </w:t>
      </w:r>
      <w:proofErr w:type="spellStart"/>
      <w:r w:rsidRPr="005A251D">
        <w:rPr>
          <w:rFonts w:ascii="Century Gothic" w:hAnsi="Century Gothic"/>
          <w:b/>
          <w:sz w:val="18"/>
          <w:szCs w:val="18"/>
          <w:lang w:val="en-US"/>
        </w:rPr>
        <w:t>Salone</w:t>
      </w:r>
      <w:proofErr w:type="spellEnd"/>
      <w:r w:rsidRPr="005A251D">
        <w:rPr>
          <w:rFonts w:ascii="Century Gothic" w:hAnsi="Century Gothic"/>
          <w:b/>
          <w:sz w:val="18"/>
          <w:szCs w:val="18"/>
          <w:lang w:val="en-US"/>
        </w:rPr>
        <w:t xml:space="preserve"> </w:t>
      </w:r>
      <w:proofErr w:type="spellStart"/>
      <w:r w:rsidRPr="005A251D">
        <w:rPr>
          <w:rFonts w:ascii="Century Gothic" w:hAnsi="Century Gothic"/>
          <w:b/>
          <w:sz w:val="18"/>
          <w:szCs w:val="18"/>
          <w:lang w:val="en-US"/>
        </w:rPr>
        <w:t>Internazionale</w:t>
      </w:r>
      <w:proofErr w:type="spellEnd"/>
      <w:r w:rsidRPr="005A251D">
        <w:rPr>
          <w:rFonts w:ascii="Century Gothic" w:hAnsi="Century Gothic"/>
          <w:b/>
          <w:sz w:val="18"/>
          <w:szCs w:val="18"/>
          <w:lang w:val="en-US"/>
        </w:rPr>
        <w:t xml:space="preserve"> del Mobile </w:t>
      </w:r>
      <w:r w:rsidRPr="005A251D">
        <w:rPr>
          <w:rFonts w:ascii="Century Gothic" w:hAnsi="Century Gothic"/>
          <w:sz w:val="18"/>
          <w:szCs w:val="18"/>
          <w:lang w:val="en-US"/>
        </w:rPr>
        <w:t xml:space="preserve">in Milan will be the special occasion to meet </w:t>
      </w:r>
      <w:r w:rsidRPr="005A251D">
        <w:rPr>
          <w:rFonts w:ascii="Century Gothic" w:hAnsi="Century Gothic"/>
          <w:b/>
          <w:sz w:val="18"/>
          <w:szCs w:val="18"/>
          <w:lang w:val="en-US"/>
        </w:rPr>
        <w:t>Newform,</w:t>
      </w:r>
      <w:r w:rsidRPr="005A251D">
        <w:rPr>
          <w:rFonts w:ascii="Century Gothic" w:hAnsi="Century Gothic"/>
          <w:sz w:val="18"/>
          <w:szCs w:val="18"/>
          <w:lang w:val="en-US"/>
        </w:rPr>
        <w:t xml:space="preserve"> which is </w:t>
      </w:r>
      <w:r w:rsidRPr="005A251D">
        <w:rPr>
          <w:rFonts w:ascii="Century Gothic" w:hAnsi="Century Gothic"/>
          <w:sz w:val="18"/>
          <w:szCs w:val="18"/>
          <w:lang w:val="en-GB"/>
        </w:rPr>
        <w:t xml:space="preserve">more and more focused to innovative and functioning design proposals, offering a range of top quality products. </w:t>
      </w:r>
    </w:p>
    <w:p w:rsidR="005A251D" w:rsidRPr="005A251D" w:rsidRDefault="005A251D" w:rsidP="005A251D">
      <w:pPr>
        <w:spacing w:line="360" w:lineRule="auto"/>
        <w:jc w:val="both"/>
        <w:rPr>
          <w:rFonts w:ascii="Century Gothic" w:hAnsi="Century Gothic"/>
          <w:sz w:val="18"/>
          <w:szCs w:val="18"/>
          <w:lang w:val="en-GB"/>
        </w:rPr>
      </w:pPr>
      <w:r w:rsidRPr="005A251D">
        <w:rPr>
          <w:rFonts w:ascii="Century Gothic" w:hAnsi="Century Gothic"/>
          <w:sz w:val="18"/>
          <w:szCs w:val="18"/>
          <w:lang w:val="en-GB"/>
        </w:rPr>
        <w:t>The company exhibits the new collections as</w:t>
      </w:r>
      <w:r w:rsidRPr="005A251D">
        <w:rPr>
          <w:rFonts w:ascii="Century Gothic" w:hAnsi="Century Gothic"/>
          <w:b/>
          <w:sz w:val="18"/>
          <w:szCs w:val="18"/>
          <w:lang w:val="en-GB"/>
        </w:rPr>
        <w:t xml:space="preserve"> first preview</w:t>
      </w:r>
      <w:r w:rsidRPr="005A251D">
        <w:rPr>
          <w:rFonts w:ascii="Century Gothic" w:hAnsi="Century Gothic"/>
          <w:sz w:val="18"/>
          <w:szCs w:val="18"/>
          <w:lang w:val="en-GB"/>
        </w:rPr>
        <w:t xml:space="preserve">, the latest innovations for the </w:t>
      </w:r>
      <w:r w:rsidRPr="005A251D">
        <w:rPr>
          <w:rFonts w:ascii="Century Gothic" w:hAnsi="Century Gothic"/>
          <w:b/>
          <w:sz w:val="18"/>
          <w:szCs w:val="18"/>
          <w:lang w:val="en-GB"/>
        </w:rPr>
        <w:t>bath, the kitchen and the wellness,</w:t>
      </w:r>
      <w:r w:rsidRPr="005A251D">
        <w:rPr>
          <w:rFonts w:ascii="Century Gothic" w:hAnsi="Century Gothic"/>
          <w:sz w:val="18"/>
          <w:szCs w:val="18"/>
          <w:lang w:val="en-GB"/>
        </w:rPr>
        <w:t xml:space="preserve"> reaffirming its role as </w:t>
      </w:r>
      <w:r w:rsidRPr="005A251D">
        <w:rPr>
          <w:rFonts w:ascii="Century Gothic" w:hAnsi="Century Gothic"/>
          <w:b/>
          <w:sz w:val="18"/>
          <w:szCs w:val="18"/>
          <w:lang w:val="en-GB"/>
        </w:rPr>
        <w:t>Italian style icon</w:t>
      </w:r>
      <w:r w:rsidRPr="005A251D">
        <w:rPr>
          <w:rFonts w:ascii="Century Gothic" w:hAnsi="Century Gothic"/>
          <w:sz w:val="18"/>
          <w:szCs w:val="18"/>
          <w:lang w:val="en-GB"/>
        </w:rPr>
        <w:t xml:space="preserve">. Research, Elegance and Trend are the keywords and inspirations to create new shapes, that allow to surprise and to distinguish from competitors. </w:t>
      </w:r>
    </w:p>
    <w:p w:rsidR="005A251D" w:rsidRPr="005A251D" w:rsidRDefault="005A251D" w:rsidP="005A251D">
      <w:pPr>
        <w:spacing w:line="360" w:lineRule="auto"/>
        <w:jc w:val="both"/>
        <w:rPr>
          <w:rFonts w:ascii="Century Gothic" w:hAnsi="Century Gothic"/>
          <w:sz w:val="18"/>
          <w:szCs w:val="18"/>
          <w:lang w:val="en-GB"/>
        </w:rPr>
      </w:pPr>
      <w:r w:rsidRPr="005A251D">
        <w:rPr>
          <w:rFonts w:ascii="Century Gothic" w:hAnsi="Century Gothic"/>
          <w:sz w:val="18"/>
          <w:szCs w:val="18"/>
          <w:lang w:val="en-GB"/>
        </w:rPr>
        <w:t>The brand wants to amaze, explaining its philosophy of living with the new collections, bringing on the international stage the reply to the growing request from the worldwide market.</w:t>
      </w:r>
    </w:p>
    <w:p w:rsidR="005A251D" w:rsidRPr="005A251D" w:rsidRDefault="005A251D" w:rsidP="005A251D">
      <w:pPr>
        <w:spacing w:line="360" w:lineRule="auto"/>
        <w:jc w:val="both"/>
        <w:rPr>
          <w:rFonts w:ascii="Century Gothic" w:hAnsi="Century Gothic"/>
          <w:sz w:val="18"/>
          <w:szCs w:val="18"/>
          <w:lang w:val="en-GB"/>
        </w:rPr>
      </w:pPr>
      <w:r w:rsidRPr="005A251D">
        <w:rPr>
          <w:rFonts w:ascii="Century Gothic" w:hAnsi="Century Gothic"/>
          <w:sz w:val="18"/>
          <w:szCs w:val="18"/>
          <w:lang w:val="en-GB"/>
        </w:rPr>
        <w:t xml:space="preserve">Inside the </w:t>
      </w:r>
      <w:r w:rsidRPr="005A251D">
        <w:rPr>
          <w:rFonts w:ascii="Century Gothic" w:hAnsi="Century Gothic"/>
          <w:b/>
          <w:sz w:val="18"/>
          <w:szCs w:val="18"/>
          <w:lang w:val="en-GB"/>
        </w:rPr>
        <w:t xml:space="preserve">Bath Stand, </w:t>
      </w:r>
      <w:r w:rsidRPr="005A251D">
        <w:rPr>
          <w:rFonts w:ascii="Century Gothic" w:hAnsi="Century Gothic"/>
          <w:sz w:val="18"/>
          <w:szCs w:val="18"/>
          <w:lang w:val="en-GB"/>
        </w:rPr>
        <w:t>Newform stands out for offering new and emotional spaces, playing with materials and colours in the environment, creating evocative and fascinating atmospheres and settings, which propose once again the well-being in the private sphere, as the home wellness or the contract field.</w:t>
      </w:r>
    </w:p>
    <w:p w:rsidR="005A251D" w:rsidRPr="005A251D" w:rsidRDefault="005A251D" w:rsidP="005A251D">
      <w:pPr>
        <w:spacing w:line="360" w:lineRule="auto"/>
        <w:jc w:val="both"/>
        <w:rPr>
          <w:rFonts w:ascii="Century Gothic" w:hAnsi="Century Gothic"/>
          <w:sz w:val="18"/>
          <w:szCs w:val="18"/>
          <w:lang w:val="en-GB"/>
        </w:rPr>
      </w:pPr>
      <w:r w:rsidRPr="005A251D">
        <w:rPr>
          <w:rFonts w:ascii="Century Gothic" w:hAnsi="Century Gothic"/>
          <w:sz w:val="18"/>
          <w:szCs w:val="18"/>
          <w:lang w:val="en-GB"/>
        </w:rPr>
        <w:t xml:space="preserve">This appointment gives visitors the opportunity to meet the Brand and the product collections, as the latest </w:t>
      </w:r>
      <w:r w:rsidRPr="005A251D">
        <w:rPr>
          <w:rFonts w:ascii="Century Gothic" w:hAnsi="Century Gothic"/>
          <w:b/>
          <w:sz w:val="18"/>
          <w:szCs w:val="18"/>
          <w:lang w:val="en-GB"/>
        </w:rPr>
        <w:t xml:space="preserve">single-lever basin mixer </w:t>
      </w:r>
      <w:r w:rsidRPr="005A251D">
        <w:rPr>
          <w:rFonts w:ascii="Century Gothic" w:hAnsi="Century Gothic"/>
          <w:sz w:val="18"/>
          <w:szCs w:val="18"/>
          <w:lang w:val="en-GB"/>
        </w:rPr>
        <w:t xml:space="preserve">proposal, with minimal design and dynamics lines, designed for a modern and elegant space, or </w:t>
      </w:r>
      <w:r w:rsidRPr="005A251D">
        <w:rPr>
          <w:rFonts w:ascii="Century Gothic" w:hAnsi="Century Gothic"/>
          <w:b/>
          <w:sz w:val="18"/>
          <w:szCs w:val="18"/>
          <w:lang w:val="en-GB"/>
        </w:rPr>
        <w:t>the 3-hole collection</w:t>
      </w:r>
      <w:r w:rsidRPr="005A251D">
        <w:rPr>
          <w:rFonts w:ascii="Century Gothic" w:hAnsi="Century Gothic"/>
          <w:sz w:val="18"/>
          <w:szCs w:val="18"/>
          <w:lang w:val="en-GB"/>
        </w:rPr>
        <w:t>, with more classic style, conceived to satisfy the timeless request for a bathroom in ‘Old England’ style, and the professional kitchen</w:t>
      </w:r>
      <w:r w:rsidRPr="005A251D">
        <w:rPr>
          <w:rFonts w:ascii="Century Gothic" w:hAnsi="Century Gothic"/>
          <w:b/>
          <w:sz w:val="18"/>
          <w:szCs w:val="18"/>
          <w:lang w:val="en-GB"/>
        </w:rPr>
        <w:t xml:space="preserve"> mixer taps</w:t>
      </w:r>
      <w:r w:rsidRPr="005A251D">
        <w:rPr>
          <w:rFonts w:ascii="Century Gothic" w:hAnsi="Century Gothic"/>
          <w:sz w:val="18"/>
          <w:szCs w:val="18"/>
          <w:lang w:val="en-GB"/>
        </w:rPr>
        <w:t>, available in a wide range of materials and finishes.</w:t>
      </w:r>
    </w:p>
    <w:p w:rsidR="00A15A21" w:rsidRDefault="005A251D" w:rsidP="00C143F1">
      <w:pPr>
        <w:spacing w:line="360" w:lineRule="auto"/>
        <w:jc w:val="both"/>
        <w:rPr>
          <w:rFonts w:ascii="Century Gothic" w:hAnsi="Century Gothic"/>
          <w:color w:val="1F497D"/>
          <w:sz w:val="18"/>
          <w:szCs w:val="18"/>
          <w:lang w:val="en-US"/>
        </w:rPr>
      </w:pPr>
      <w:r w:rsidRPr="005A251D">
        <w:rPr>
          <w:rFonts w:ascii="Century Gothic" w:hAnsi="Century Gothic"/>
          <w:sz w:val="18"/>
          <w:szCs w:val="18"/>
          <w:lang w:val="en-GB"/>
        </w:rPr>
        <w:t xml:space="preserve">Newform waits for you from </w:t>
      </w:r>
      <w:r w:rsidRPr="005A251D">
        <w:rPr>
          <w:rFonts w:ascii="Century Gothic" w:hAnsi="Century Gothic"/>
          <w:b/>
          <w:sz w:val="18"/>
          <w:szCs w:val="18"/>
          <w:lang w:val="en-GB"/>
        </w:rPr>
        <w:t xml:space="preserve">12 to 17 April, at </w:t>
      </w:r>
      <w:proofErr w:type="spellStart"/>
      <w:r w:rsidRPr="005A251D">
        <w:rPr>
          <w:rFonts w:ascii="Century Gothic" w:hAnsi="Century Gothic"/>
          <w:b/>
          <w:sz w:val="18"/>
          <w:szCs w:val="18"/>
          <w:lang w:val="en-GB"/>
        </w:rPr>
        <w:t>Salone</w:t>
      </w:r>
      <w:proofErr w:type="spellEnd"/>
      <w:r w:rsidRPr="005A251D">
        <w:rPr>
          <w:rFonts w:ascii="Century Gothic" w:hAnsi="Century Gothic"/>
          <w:b/>
          <w:sz w:val="18"/>
          <w:szCs w:val="18"/>
          <w:lang w:val="en-GB"/>
        </w:rPr>
        <w:t xml:space="preserve"> del Mobile</w:t>
      </w:r>
      <w:r w:rsidRPr="005A251D">
        <w:rPr>
          <w:rFonts w:ascii="Century Gothic" w:hAnsi="Century Gothic"/>
          <w:sz w:val="18"/>
          <w:szCs w:val="18"/>
          <w:lang w:val="en-GB"/>
        </w:rPr>
        <w:t xml:space="preserve"> in Milan - </w:t>
      </w:r>
      <w:r w:rsidRPr="005A251D">
        <w:rPr>
          <w:rFonts w:ascii="Century Gothic" w:hAnsi="Century Gothic"/>
          <w:b/>
          <w:sz w:val="18"/>
          <w:szCs w:val="18"/>
          <w:lang w:val="en-GB"/>
        </w:rPr>
        <w:t>Booth</w:t>
      </w:r>
      <w:r w:rsidRPr="005A251D">
        <w:rPr>
          <w:rFonts w:ascii="Century Gothic" w:hAnsi="Century Gothic" w:cs="Arial"/>
          <w:b/>
          <w:spacing w:val="8"/>
          <w:sz w:val="18"/>
          <w:szCs w:val="18"/>
          <w:shd w:val="clear" w:color="auto" w:fill="FFFFFF"/>
          <w:lang w:val="en-US"/>
        </w:rPr>
        <w:t xml:space="preserve"> 22 / Stand G29-G31</w:t>
      </w:r>
      <w:r w:rsidRPr="005A251D">
        <w:rPr>
          <w:rFonts w:ascii="Century Gothic" w:hAnsi="Century Gothic"/>
          <w:color w:val="1F497D"/>
          <w:sz w:val="18"/>
          <w:szCs w:val="18"/>
          <w:lang w:val="en-US"/>
        </w:rPr>
        <w:t>.</w:t>
      </w:r>
    </w:p>
    <w:p w:rsidR="00391D1F" w:rsidRDefault="00391D1F" w:rsidP="00391D1F">
      <w:pPr>
        <w:jc w:val="center"/>
        <w:rPr>
          <w:rFonts w:ascii="Century Gothic" w:hAnsi="Century Gothic"/>
          <w:b/>
          <w:sz w:val="28"/>
          <w:szCs w:val="28"/>
          <w:lang w:bidi="it-IT"/>
        </w:rPr>
      </w:pPr>
      <w:r w:rsidRPr="006065EC">
        <w:rPr>
          <w:rFonts w:ascii="Century Gothic" w:hAnsi="Century Gothic"/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519797" cy="436995"/>
            <wp:effectExtent l="19050" t="0" r="4453" b="0"/>
            <wp:docPr id="5" name="Immagine 0" descr="logoNEWFORM_payoff_2011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NEWFORM_payoff_2011_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923" cy="43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8"/>
          <w:szCs w:val="28"/>
          <w:lang w:bidi="it-IT"/>
        </w:rPr>
        <w:br/>
      </w:r>
      <w:r>
        <w:rPr>
          <w:rFonts w:ascii="Century Gothic" w:hAnsi="Century Gothic"/>
          <w:b/>
          <w:sz w:val="28"/>
          <w:szCs w:val="28"/>
          <w:lang w:bidi="it-IT"/>
        </w:rPr>
        <w:br/>
      </w:r>
    </w:p>
    <w:p w:rsidR="00391D1F" w:rsidRPr="00541688" w:rsidRDefault="00391D1F" w:rsidP="00391D1F">
      <w:pPr>
        <w:jc w:val="center"/>
        <w:rPr>
          <w:rFonts w:ascii="Century Gothic" w:hAnsi="Century Gothic"/>
          <w:b/>
          <w:sz w:val="24"/>
          <w:szCs w:val="24"/>
          <w:lang w:val="en-US" w:bidi="it-IT"/>
        </w:rPr>
      </w:pPr>
      <w:r w:rsidRPr="00541688">
        <w:rPr>
          <w:rFonts w:ascii="Century Gothic" w:hAnsi="Century Gothic"/>
          <w:b/>
          <w:sz w:val="24"/>
          <w:szCs w:val="24"/>
          <w:lang w:val="en-US" w:bidi="it-IT"/>
        </w:rPr>
        <w:t>Newform Company Profile</w:t>
      </w:r>
      <w:r>
        <w:rPr>
          <w:rFonts w:ascii="Century Gothic" w:hAnsi="Century Gothic"/>
          <w:b/>
          <w:sz w:val="24"/>
          <w:szCs w:val="24"/>
          <w:lang w:val="en-US" w:bidi="it-IT"/>
        </w:rPr>
        <w:br/>
      </w:r>
      <w:r>
        <w:rPr>
          <w:rFonts w:ascii="Century Gothic" w:hAnsi="Century Gothic"/>
          <w:b/>
          <w:sz w:val="24"/>
          <w:szCs w:val="24"/>
          <w:lang w:val="en-US" w:bidi="it-IT"/>
        </w:rPr>
        <w:br/>
      </w:r>
    </w:p>
    <w:p w:rsidR="00391D1F" w:rsidRPr="00DF382E" w:rsidRDefault="00391D1F" w:rsidP="00391D1F">
      <w:pPr>
        <w:spacing w:line="360" w:lineRule="auto"/>
        <w:jc w:val="both"/>
        <w:rPr>
          <w:rFonts w:ascii="Century Gothic" w:hAnsi="Century Gothic"/>
          <w:b/>
          <w:sz w:val="18"/>
          <w:szCs w:val="18"/>
          <w:lang w:val="en-US"/>
        </w:rPr>
      </w:pPr>
      <w:r w:rsidRPr="00DF382E">
        <w:rPr>
          <w:rFonts w:ascii="Century Gothic" w:eastAsia="Times New Roman" w:hAnsi="Century Gothic"/>
          <w:noProof/>
          <w:sz w:val="18"/>
          <w:szCs w:val="18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-5080</wp:posOffset>
            </wp:positionV>
            <wp:extent cx="4237355" cy="2409825"/>
            <wp:effectExtent l="19050" t="0" r="0" b="0"/>
            <wp:wrapSquare wrapText="bothSides"/>
            <wp:docPr id="3" name="Immagine 2" descr="V:\Azienda\Foto_Azienda\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V:\Azienda\Foto_Azienda\n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382E">
        <w:rPr>
          <w:rFonts w:ascii="Century Gothic" w:eastAsia="Times New Roman" w:hAnsi="Century Gothic"/>
          <w:sz w:val="18"/>
          <w:szCs w:val="18"/>
          <w:lang w:val="en-US" w:eastAsia="it-IT"/>
        </w:rPr>
        <w:t xml:space="preserve">Exclusivity, innovation and quality, together with attention to detail, are the hallmarks of the research for Newform. A story that passes  through time,  swinging between the past and the future. Newform is a guarantee of brand awareness and it is enhanced by a broader philosophy, identifying a real lifestyle able to give a touch of class and modernity to the bathroom and the kitchen. </w:t>
      </w:r>
      <w:r w:rsidRPr="00DF382E">
        <w:rPr>
          <w:rFonts w:ascii="Century Gothic" w:eastAsia="Times New Roman" w:hAnsi="Century Gothic"/>
          <w:b/>
          <w:sz w:val="18"/>
          <w:szCs w:val="18"/>
          <w:lang w:val="en-US" w:eastAsia="it-IT"/>
        </w:rPr>
        <w:t>Research</w:t>
      </w:r>
      <w:r w:rsidRPr="00DF382E">
        <w:rPr>
          <w:rFonts w:ascii="Century Gothic" w:eastAsia="Times New Roman" w:hAnsi="Century Gothic"/>
          <w:sz w:val="18"/>
          <w:szCs w:val="18"/>
          <w:lang w:val="en-US" w:eastAsia="it-IT"/>
        </w:rPr>
        <w:t xml:space="preserve"> is the cornerstone of  the great success of the company: the </w:t>
      </w:r>
      <w:r w:rsidRPr="00DF382E">
        <w:rPr>
          <w:rFonts w:ascii="Century Gothic" w:eastAsia="Times New Roman" w:hAnsi="Century Gothic"/>
          <w:b/>
          <w:sz w:val="18"/>
          <w:szCs w:val="18"/>
          <w:lang w:val="en-US" w:eastAsia="it-IT"/>
        </w:rPr>
        <w:t>design</w:t>
      </w:r>
      <w:r w:rsidRPr="00DF382E">
        <w:rPr>
          <w:rFonts w:ascii="Century Gothic" w:eastAsia="Times New Roman" w:hAnsi="Century Gothic"/>
          <w:sz w:val="18"/>
          <w:szCs w:val="18"/>
          <w:lang w:val="en-US" w:eastAsia="it-IT"/>
        </w:rPr>
        <w:t xml:space="preserve"> conceived as the foundation of the product, the finest materials used and the eco-friendly </w:t>
      </w:r>
      <w:r w:rsidRPr="00DF382E">
        <w:rPr>
          <w:rFonts w:ascii="Century Gothic" w:eastAsia="Times New Roman" w:hAnsi="Century Gothic"/>
          <w:b/>
          <w:sz w:val="18"/>
          <w:szCs w:val="18"/>
          <w:lang w:val="en-US" w:eastAsia="it-IT"/>
        </w:rPr>
        <w:t>technology</w:t>
      </w:r>
      <w:r w:rsidRPr="00DF382E">
        <w:rPr>
          <w:rFonts w:ascii="Century Gothic" w:eastAsia="Times New Roman" w:hAnsi="Century Gothic"/>
          <w:sz w:val="18"/>
          <w:szCs w:val="18"/>
          <w:lang w:val="en-US" w:eastAsia="it-IT"/>
        </w:rPr>
        <w:t xml:space="preserve"> create a top quality product, sophisticated and practical. The application of new technologies and the desire to express a touch of personal character make water available in new forms. That’s the philosophy adopted by Newform, with the aim to offer a product able to meet the needs of contemporary time, in a ritual approach to the bathroom and kitchen spaces. </w:t>
      </w:r>
      <w:r w:rsidRPr="00DF382E">
        <w:rPr>
          <w:rFonts w:ascii="Century Gothic" w:eastAsia="Times New Roman" w:hAnsi="Century Gothic"/>
          <w:sz w:val="18"/>
          <w:szCs w:val="18"/>
          <w:lang w:val="en-US" w:eastAsia="it-IT"/>
        </w:rPr>
        <w:tab/>
      </w:r>
      <w:r w:rsidRPr="00DF382E">
        <w:rPr>
          <w:rFonts w:ascii="Century Gothic" w:eastAsia="Times New Roman" w:hAnsi="Century Gothic"/>
          <w:sz w:val="18"/>
          <w:szCs w:val="18"/>
          <w:lang w:val="en-US" w:eastAsia="it-IT"/>
        </w:rPr>
        <w:br/>
        <w:t>Newform offers a wide range of items, from faucets to ceramics, besides design oriented accessories that give a touch of style to the bathroom. The good design of the company allows you to create a unique and complete room for beauty lovers.</w:t>
      </w:r>
      <w:r w:rsidRPr="00DF382E">
        <w:rPr>
          <w:rFonts w:ascii="Century Gothic" w:eastAsia="Times New Roman" w:hAnsi="Century Gothic"/>
          <w:sz w:val="18"/>
          <w:szCs w:val="18"/>
          <w:lang w:val="en-US" w:eastAsia="it-IT"/>
        </w:rPr>
        <w:tab/>
      </w:r>
      <w:r w:rsidRPr="00DF382E">
        <w:rPr>
          <w:rFonts w:ascii="Century Gothic" w:eastAsia="Times New Roman" w:hAnsi="Century Gothic"/>
          <w:sz w:val="18"/>
          <w:szCs w:val="18"/>
          <w:lang w:val="en-US" w:eastAsia="it-IT"/>
        </w:rPr>
        <w:br/>
        <w:t xml:space="preserve">Newform is also </w:t>
      </w:r>
      <w:r w:rsidRPr="00DF382E">
        <w:rPr>
          <w:rFonts w:ascii="Century Gothic" w:eastAsia="Times New Roman" w:hAnsi="Century Gothic"/>
          <w:b/>
          <w:sz w:val="18"/>
          <w:szCs w:val="18"/>
          <w:lang w:val="en-US" w:eastAsia="it-IT"/>
        </w:rPr>
        <w:t>wellness</w:t>
      </w:r>
      <w:r w:rsidRPr="00DF382E">
        <w:rPr>
          <w:rFonts w:ascii="Century Gothic" w:eastAsia="Times New Roman" w:hAnsi="Century Gothic"/>
          <w:sz w:val="18"/>
          <w:szCs w:val="18"/>
          <w:lang w:val="en-US" w:eastAsia="it-IT"/>
        </w:rPr>
        <w:t>. The brand focuses on all those who love taking care of themselves and giving moments of gratification, proposing them exclusive products: the Wellness collections, to feel lost in a wonderful sensorial experience.</w:t>
      </w:r>
      <w:r w:rsidRPr="00DF382E">
        <w:rPr>
          <w:rFonts w:ascii="Century Gothic" w:eastAsia="Times New Roman" w:hAnsi="Century Gothic"/>
          <w:sz w:val="18"/>
          <w:szCs w:val="18"/>
          <w:lang w:val="en-US" w:eastAsia="it-IT"/>
        </w:rPr>
        <w:tab/>
      </w:r>
    </w:p>
    <w:p w:rsidR="00391D1F" w:rsidRPr="007C7BBD" w:rsidRDefault="00391D1F" w:rsidP="00391D1F">
      <w:pPr>
        <w:tabs>
          <w:tab w:val="left" w:pos="1592"/>
        </w:tabs>
        <w:rPr>
          <w:rFonts w:ascii="Century Gothic" w:hAnsi="Century Gothic"/>
          <w:sz w:val="18"/>
          <w:szCs w:val="18"/>
          <w:lang w:val="en-US" w:bidi="it-IT"/>
        </w:rPr>
      </w:pPr>
      <w:r w:rsidRPr="00EB15BD">
        <w:rPr>
          <w:rFonts w:ascii="Century Gothic" w:hAnsi="Century Gothic"/>
          <w:bCs/>
          <w:sz w:val="18"/>
          <w:szCs w:val="18"/>
          <w:lang w:val="en-US" w:bidi="it-IT"/>
        </w:rPr>
        <w:br/>
      </w:r>
      <w:r w:rsidRPr="00EB15BD">
        <w:rPr>
          <w:rFonts w:ascii="Century Gothic" w:hAnsi="Century Gothic"/>
          <w:bCs/>
          <w:sz w:val="18"/>
          <w:szCs w:val="18"/>
          <w:u w:val="single"/>
          <w:lang w:val="en-US" w:bidi="it-IT"/>
        </w:rPr>
        <w:t>Newform Press Office</w:t>
      </w:r>
      <w:r w:rsidRPr="00EB15BD">
        <w:rPr>
          <w:rFonts w:ascii="Century Gothic" w:hAnsi="Century Gothic"/>
          <w:bCs/>
          <w:sz w:val="20"/>
          <w:szCs w:val="20"/>
          <w:lang w:val="en-US" w:bidi="it-IT"/>
        </w:rPr>
        <w:br/>
      </w:r>
      <w:r w:rsidRPr="00EB15BD">
        <w:rPr>
          <w:rFonts w:ascii="Century Gothic" w:hAnsi="Century Gothic"/>
          <w:bCs/>
          <w:sz w:val="20"/>
          <w:szCs w:val="20"/>
          <w:lang w:val="en-US" w:bidi="it-IT"/>
        </w:rPr>
        <w:br/>
      </w:r>
      <w:r w:rsidRPr="00EB15BD">
        <w:rPr>
          <w:rFonts w:ascii="Century Gothic" w:hAnsi="Century Gothic"/>
          <w:b/>
          <w:bCs/>
          <w:sz w:val="18"/>
          <w:szCs w:val="18"/>
          <w:lang w:val="en-US" w:bidi="it-IT"/>
        </w:rPr>
        <w:t>Linda Barbolan</w:t>
      </w:r>
      <w:r w:rsidRPr="00EB15BD">
        <w:rPr>
          <w:rFonts w:ascii="Century Gothic" w:hAnsi="Century Gothic"/>
          <w:b/>
          <w:bCs/>
          <w:sz w:val="18"/>
          <w:szCs w:val="18"/>
          <w:lang w:val="en-US" w:bidi="it-IT"/>
        </w:rPr>
        <w:br/>
        <w:t>Public &amp; Media Communication</w:t>
      </w:r>
      <w:r w:rsidRPr="00EB15BD">
        <w:rPr>
          <w:rFonts w:ascii="Century Gothic" w:hAnsi="Century Gothic"/>
          <w:bCs/>
          <w:sz w:val="20"/>
          <w:szCs w:val="20"/>
          <w:lang w:val="en-US" w:bidi="it-IT"/>
        </w:rPr>
        <w:br/>
      </w:r>
      <w:r w:rsidRPr="00EB15BD">
        <w:rPr>
          <w:rFonts w:ascii="Century Gothic" w:hAnsi="Century Gothic"/>
          <w:b/>
          <w:bCs/>
          <w:sz w:val="18"/>
          <w:szCs w:val="18"/>
          <w:lang w:val="en-US" w:bidi="it-IT"/>
        </w:rPr>
        <w:t>Newform Spa</w:t>
      </w:r>
      <w:r>
        <w:rPr>
          <w:rFonts w:ascii="Century Gothic" w:hAnsi="Century Gothic"/>
          <w:bCs/>
          <w:sz w:val="18"/>
          <w:szCs w:val="18"/>
          <w:lang w:val="en-US" w:bidi="it-IT"/>
        </w:rPr>
        <w:br/>
      </w:r>
      <w:hyperlink r:id="rId8" w:history="1">
        <w:r w:rsidRPr="00EB15BD">
          <w:rPr>
            <w:rStyle w:val="Collegamentoipertestuale"/>
            <w:rFonts w:ascii="Century Gothic" w:hAnsi="Century Gothic"/>
            <w:bCs/>
            <w:sz w:val="18"/>
            <w:szCs w:val="18"/>
            <w:lang w:val="en-US" w:bidi="it-IT"/>
          </w:rPr>
          <w:t>media@newform.it</w:t>
        </w:r>
      </w:hyperlink>
      <w:r w:rsidRPr="00EB15BD">
        <w:rPr>
          <w:rFonts w:ascii="Century Gothic" w:hAnsi="Century Gothic"/>
          <w:bCs/>
          <w:sz w:val="18"/>
          <w:szCs w:val="18"/>
          <w:lang w:val="en-US" w:bidi="it-IT"/>
        </w:rPr>
        <w:br/>
        <w:t>Tel 0163.452011</w:t>
      </w:r>
    </w:p>
    <w:p w:rsidR="00391D1F" w:rsidRPr="005A251D" w:rsidRDefault="00391D1F" w:rsidP="00C143F1">
      <w:pPr>
        <w:spacing w:line="360" w:lineRule="auto"/>
        <w:jc w:val="both"/>
        <w:rPr>
          <w:rFonts w:ascii="Century Gothic" w:hAnsi="Century Gothic"/>
          <w:color w:val="1F497D"/>
          <w:sz w:val="18"/>
          <w:szCs w:val="18"/>
          <w:lang w:val="en-US"/>
        </w:rPr>
      </w:pPr>
    </w:p>
    <w:sectPr w:rsidR="00391D1F" w:rsidRPr="005A251D" w:rsidSect="00B91209">
      <w:pgSz w:w="11906" w:h="16838"/>
      <w:pgMar w:top="1135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own">
    <w:altName w:val="Brow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A5235B"/>
    <w:rsid w:val="002935DE"/>
    <w:rsid w:val="00391D1F"/>
    <w:rsid w:val="00445801"/>
    <w:rsid w:val="004C4D30"/>
    <w:rsid w:val="005A251D"/>
    <w:rsid w:val="00660597"/>
    <w:rsid w:val="006A58AE"/>
    <w:rsid w:val="007325BB"/>
    <w:rsid w:val="007C1CBC"/>
    <w:rsid w:val="00843F31"/>
    <w:rsid w:val="008A16FF"/>
    <w:rsid w:val="0093133B"/>
    <w:rsid w:val="00A15A21"/>
    <w:rsid w:val="00A5235B"/>
    <w:rsid w:val="00B16E72"/>
    <w:rsid w:val="00B45765"/>
    <w:rsid w:val="00B91209"/>
    <w:rsid w:val="00BA3944"/>
    <w:rsid w:val="00C143F1"/>
    <w:rsid w:val="00C417CA"/>
    <w:rsid w:val="00C81099"/>
    <w:rsid w:val="00D50355"/>
    <w:rsid w:val="00D76715"/>
    <w:rsid w:val="00DC61EA"/>
    <w:rsid w:val="00F44AAA"/>
    <w:rsid w:val="00FE6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671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4C4D30"/>
    <w:pPr>
      <w:autoSpaceDE w:val="0"/>
      <w:autoSpaceDN w:val="0"/>
      <w:adjustRightInd w:val="0"/>
      <w:spacing w:after="0" w:line="240" w:lineRule="auto"/>
    </w:pPr>
    <w:rPr>
      <w:rFonts w:ascii="Brown" w:hAnsi="Brown" w:cs="Brown"/>
      <w:color w:val="000000"/>
      <w:sz w:val="24"/>
      <w:szCs w:val="24"/>
    </w:rPr>
  </w:style>
  <w:style w:type="character" w:customStyle="1" w:styleId="A0">
    <w:name w:val="A0"/>
    <w:uiPriority w:val="99"/>
    <w:rsid w:val="004C4D30"/>
    <w:rPr>
      <w:rFonts w:cs="Brown"/>
      <w:i/>
      <w:iCs/>
      <w:color w:val="000000"/>
      <w:sz w:val="18"/>
      <w:szCs w:val="18"/>
    </w:rPr>
  </w:style>
  <w:style w:type="character" w:customStyle="1" w:styleId="apple-converted-space">
    <w:name w:val="apple-converted-space"/>
    <w:basedOn w:val="Carpredefinitoparagrafo"/>
    <w:rsid w:val="00C417C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120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nhideWhenUsed/>
    <w:rsid w:val="00391D1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4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ia@newform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com18</dc:creator>
  <cp:lastModifiedBy>com18</cp:lastModifiedBy>
  <cp:revision>3</cp:revision>
  <cp:lastPrinted>2016-02-17T08:55:00Z</cp:lastPrinted>
  <dcterms:created xsi:type="dcterms:W3CDTF">2016-02-25T14:58:00Z</dcterms:created>
  <dcterms:modified xsi:type="dcterms:W3CDTF">2016-02-26T08:46:00Z</dcterms:modified>
</cp:coreProperties>
</file>